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E4749" w14:textId="4DB4B393" w:rsidR="00A36993" w:rsidRPr="000301E2" w:rsidRDefault="00121D7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120" w:line="240" w:lineRule="auto"/>
        <w:ind w:left="1" w:hanging="3"/>
        <w:rPr>
          <w:rFonts w:ascii="標楷體" w:eastAsia="標楷體" w:hAnsi="標楷體" w:cs="標楷體"/>
          <w:color w:val="000000"/>
          <w:sz w:val="28"/>
          <w:szCs w:val="28"/>
          <w:u w:val="single"/>
        </w:rPr>
      </w:pPr>
      <w:r w:rsidRPr="000301E2">
        <w:rPr>
          <w:rFonts w:ascii="標楷體" w:eastAsia="標楷體" w:hAnsi="標楷體" w:cs="標楷體"/>
          <w:color w:val="000000"/>
          <w:sz w:val="28"/>
          <w:szCs w:val="28"/>
        </w:rPr>
        <w:tab/>
      </w:r>
      <w:r w:rsidRPr="000301E2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 金門縣烈嶼鄉卓環國民小學 </w:t>
      </w:r>
      <w:r w:rsidRPr="000301E2">
        <w:rPr>
          <w:rFonts w:ascii="標楷體" w:eastAsia="標楷體" w:hAnsi="標楷體" w:cs="標楷體"/>
          <w:b/>
          <w:color w:val="000000"/>
          <w:sz w:val="28"/>
          <w:szCs w:val="28"/>
        </w:rPr>
        <w:t xml:space="preserve"> </w:t>
      </w:r>
      <w:r w:rsidRPr="000301E2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111 </w:t>
      </w:r>
      <w:r w:rsidRPr="000301E2">
        <w:rPr>
          <w:rFonts w:ascii="標楷體" w:eastAsia="標楷體" w:hAnsi="標楷體" w:cs="標楷體"/>
          <w:b/>
          <w:color w:val="000000"/>
          <w:sz w:val="28"/>
          <w:szCs w:val="28"/>
        </w:rPr>
        <w:t>學年度</w:t>
      </w:r>
      <w:r w:rsidRPr="000301E2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 </w:t>
      </w:r>
      <w:r w:rsidRPr="000301E2">
        <w:rPr>
          <w:rFonts w:ascii="標楷體" w:eastAsia="標楷體" w:hAnsi="標楷體" w:cs="標楷體"/>
          <w:b/>
          <w:sz w:val="28"/>
          <w:szCs w:val="28"/>
          <w:u w:val="single"/>
        </w:rPr>
        <w:t>上</w:t>
      </w:r>
      <w:r w:rsidRPr="000301E2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 </w:t>
      </w:r>
      <w:r w:rsidRPr="000301E2">
        <w:rPr>
          <w:rFonts w:ascii="標楷體" w:eastAsia="標楷體" w:hAnsi="標楷體" w:cs="標楷體"/>
          <w:b/>
          <w:color w:val="000000"/>
          <w:sz w:val="28"/>
          <w:szCs w:val="28"/>
        </w:rPr>
        <w:t>學期</w:t>
      </w:r>
      <w:r w:rsidRPr="000301E2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 </w:t>
      </w:r>
      <w:r w:rsidRPr="000301E2">
        <w:rPr>
          <w:rFonts w:ascii="標楷體" w:eastAsia="標楷體" w:hAnsi="標楷體" w:cs="標楷體" w:hint="eastAsia"/>
          <w:b/>
          <w:color w:val="000000"/>
          <w:sz w:val="28"/>
          <w:szCs w:val="28"/>
          <w:u w:val="single"/>
        </w:rPr>
        <w:t xml:space="preserve">四 </w:t>
      </w:r>
      <w:r w:rsidRPr="000301E2">
        <w:rPr>
          <w:rFonts w:ascii="標楷體" w:eastAsia="標楷體" w:hAnsi="標楷體" w:cs="標楷體"/>
          <w:b/>
          <w:color w:val="000000"/>
          <w:sz w:val="28"/>
          <w:szCs w:val="28"/>
        </w:rPr>
        <w:t>年級部定課程—</w:t>
      </w:r>
      <w:r w:rsidRPr="000301E2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>語文(本</w:t>
      </w:r>
      <w:r w:rsidRPr="000301E2">
        <w:rPr>
          <w:rFonts w:ascii="標楷體" w:eastAsia="標楷體" w:hAnsi="標楷體" w:cs="標楷體" w:hint="eastAsia"/>
          <w:b/>
          <w:color w:val="000000"/>
          <w:sz w:val="28"/>
          <w:szCs w:val="28"/>
          <w:u w:val="single"/>
        </w:rPr>
        <w:t>土語</w:t>
      </w:r>
      <w:r w:rsidRPr="000301E2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) </w:t>
      </w:r>
      <w:r w:rsidRPr="000301E2">
        <w:rPr>
          <w:rFonts w:ascii="標楷體" w:eastAsia="標楷體" w:hAnsi="標楷體" w:cs="標楷體"/>
          <w:b/>
          <w:color w:val="000000"/>
          <w:sz w:val="28"/>
          <w:szCs w:val="28"/>
        </w:rPr>
        <w:t>課程計畫   設計者：</w:t>
      </w:r>
      <w:r w:rsidRPr="000301E2">
        <w:rPr>
          <w:rFonts w:ascii="標楷體" w:eastAsia="標楷體" w:hAnsi="標楷體" w:cs="標楷體" w:hint="eastAsia"/>
          <w:b/>
          <w:color w:val="000000"/>
          <w:sz w:val="28"/>
          <w:szCs w:val="28"/>
        </w:rPr>
        <w:t>許芫婷</w:t>
      </w:r>
      <w:r w:rsidRPr="000301E2">
        <w:rPr>
          <w:rFonts w:ascii="標楷體" w:eastAsia="標楷體" w:hAnsi="標楷體" w:cs="標楷體"/>
          <w:color w:val="000000"/>
          <w:sz w:val="28"/>
          <w:szCs w:val="28"/>
          <w:u w:val="single"/>
        </w:rPr>
        <w:t xml:space="preserve">          </w:t>
      </w:r>
    </w:p>
    <w:p w14:paraId="5EFA1D18" w14:textId="77777777" w:rsidR="0070010F" w:rsidRDefault="00327459" w:rsidP="0070010F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Times New Roman"/>
          <w:color w:val="000000"/>
          <w:sz w:val="28"/>
          <w:szCs w:val="28"/>
        </w:rPr>
      </w:pPr>
      <w:sdt>
        <w:sdtPr>
          <w:rPr>
            <w:rFonts w:ascii="標楷體" w:eastAsia="標楷體" w:hAnsi="標楷體"/>
          </w:rPr>
          <w:tag w:val="goog_rdk_0"/>
          <w:id w:val="-111904751"/>
        </w:sdtPr>
        <w:sdtEndPr/>
        <w:sdtContent>
          <w:r w:rsidR="00121D79" w:rsidRPr="000301E2">
            <w:rPr>
              <w:rFonts w:ascii="標楷體" w:eastAsia="標楷體" w:hAnsi="標楷體" w:cs="Gungsuh"/>
              <w:color w:val="000000"/>
              <w:sz w:val="28"/>
              <w:szCs w:val="28"/>
            </w:rPr>
            <w:t>學習節數：每週</w:t>
          </w:r>
        </w:sdtContent>
      </w:sdt>
      <w:r w:rsidR="00121D79" w:rsidRPr="000301E2">
        <w:rPr>
          <w:rFonts w:ascii="標楷體" w:eastAsia="標楷體" w:hAnsi="標楷體" w:cs="Times New Roman"/>
          <w:color w:val="000000"/>
          <w:sz w:val="28"/>
          <w:szCs w:val="28"/>
          <w:u w:val="single"/>
        </w:rPr>
        <w:t xml:space="preserve"> </w:t>
      </w:r>
      <w:r w:rsidR="00121D79" w:rsidRPr="000301E2">
        <w:rPr>
          <w:rFonts w:ascii="標楷體" w:eastAsia="標楷體" w:hAnsi="標楷體" w:cs="Times New Roman" w:hint="eastAsia"/>
          <w:color w:val="000000"/>
          <w:sz w:val="28"/>
          <w:szCs w:val="28"/>
          <w:u w:val="single"/>
        </w:rPr>
        <w:t>1</w:t>
      </w:r>
      <w:sdt>
        <w:sdtPr>
          <w:rPr>
            <w:rFonts w:ascii="標楷體" w:eastAsia="標楷體" w:hAnsi="標楷體" w:cs="Times New Roman" w:hint="eastAsia"/>
            <w:color w:val="000000"/>
            <w:sz w:val="28"/>
            <w:szCs w:val="28"/>
            <w:u w:val="single"/>
          </w:rPr>
          <w:tag w:val="goog_rdk_1"/>
          <w:id w:val="2003462003"/>
        </w:sdtPr>
        <w:sdtEndPr>
          <w:rPr>
            <w:rFonts w:cs="Calibri" w:hint="default"/>
            <w:color w:val="auto"/>
            <w:sz w:val="24"/>
            <w:szCs w:val="24"/>
            <w:u w:val="none"/>
          </w:rPr>
        </w:sdtEndPr>
        <w:sdtContent>
          <w:r w:rsidR="00121D79" w:rsidRPr="000301E2">
            <w:rPr>
              <w:rFonts w:ascii="標楷體" w:eastAsia="標楷體" w:hAnsi="標楷體" w:cs="Gungsuh"/>
              <w:color w:val="000000"/>
              <w:sz w:val="28"/>
              <w:szCs w:val="28"/>
            </w:rPr>
            <w:t>節，實施</w:t>
          </w:r>
        </w:sdtContent>
      </w:sdt>
      <w:r w:rsidR="00121D79" w:rsidRPr="000301E2">
        <w:rPr>
          <w:rFonts w:ascii="標楷體" w:eastAsia="標楷體" w:hAnsi="標楷體" w:cs="Times New Roman"/>
          <w:color w:val="000000"/>
          <w:sz w:val="28"/>
          <w:szCs w:val="28"/>
          <w:u w:val="single"/>
        </w:rPr>
        <w:t xml:space="preserve"> </w:t>
      </w:r>
      <w:r w:rsidR="00121D79" w:rsidRPr="000301E2">
        <w:rPr>
          <w:rFonts w:ascii="標楷體" w:eastAsia="標楷體" w:hAnsi="標楷體" w:cs="Times New Roman" w:hint="eastAsia"/>
          <w:color w:val="000000"/>
          <w:sz w:val="28"/>
          <w:szCs w:val="28"/>
          <w:u w:val="single"/>
        </w:rPr>
        <w:t>21</w:t>
      </w:r>
      <w:r w:rsidR="00121D79" w:rsidRPr="000301E2">
        <w:rPr>
          <w:rFonts w:ascii="標楷體" w:eastAsia="標楷體" w:hAnsi="標楷體" w:cs="Times New Roman"/>
          <w:color w:val="000000"/>
          <w:sz w:val="28"/>
          <w:szCs w:val="28"/>
          <w:u w:val="single"/>
        </w:rPr>
        <w:t xml:space="preserve"> </w:t>
      </w:r>
      <w:sdt>
        <w:sdtPr>
          <w:rPr>
            <w:rFonts w:ascii="標楷體" w:eastAsia="標楷體" w:hAnsi="標楷體"/>
          </w:rPr>
          <w:tag w:val="goog_rdk_2"/>
          <w:id w:val="140619409"/>
        </w:sdtPr>
        <w:sdtEndPr/>
        <w:sdtContent>
          <w:r w:rsidR="00121D79" w:rsidRPr="000301E2">
            <w:rPr>
              <w:rFonts w:ascii="標楷體" w:eastAsia="標楷體" w:hAnsi="標楷體" w:cs="Gungsuh"/>
              <w:color w:val="000000"/>
              <w:sz w:val="28"/>
              <w:szCs w:val="28"/>
            </w:rPr>
            <w:t>週，共</w:t>
          </w:r>
        </w:sdtContent>
      </w:sdt>
      <w:r w:rsidR="00121D79" w:rsidRPr="000301E2">
        <w:rPr>
          <w:rFonts w:ascii="標楷體" w:eastAsia="標楷體" w:hAnsi="標楷體" w:cs="Times New Roman"/>
          <w:color w:val="000000"/>
          <w:sz w:val="28"/>
          <w:szCs w:val="28"/>
          <w:u w:val="single"/>
        </w:rPr>
        <w:t xml:space="preserve"> </w:t>
      </w:r>
      <w:r w:rsidR="00121D79" w:rsidRPr="000301E2">
        <w:rPr>
          <w:rFonts w:ascii="標楷體" w:eastAsia="標楷體" w:hAnsi="標楷體" w:cs="Times New Roman" w:hint="eastAsia"/>
          <w:color w:val="000000"/>
          <w:sz w:val="28"/>
          <w:szCs w:val="28"/>
          <w:u w:val="single"/>
        </w:rPr>
        <w:t>21</w:t>
      </w:r>
      <w:r w:rsidR="00121D79" w:rsidRPr="000301E2">
        <w:rPr>
          <w:rFonts w:ascii="標楷體" w:eastAsia="標楷體" w:hAnsi="標楷體" w:cs="Times New Roman"/>
          <w:color w:val="000000"/>
          <w:sz w:val="28"/>
          <w:szCs w:val="28"/>
          <w:u w:val="single"/>
        </w:rPr>
        <w:t xml:space="preserve"> </w:t>
      </w:r>
      <w:sdt>
        <w:sdtPr>
          <w:rPr>
            <w:rFonts w:ascii="標楷體" w:eastAsia="標楷體" w:hAnsi="標楷體"/>
          </w:rPr>
          <w:tag w:val="goog_rdk_3"/>
          <w:id w:val="1111859200"/>
        </w:sdtPr>
        <w:sdtEndPr/>
        <w:sdtContent>
          <w:r w:rsidR="00121D79" w:rsidRPr="000301E2">
            <w:rPr>
              <w:rFonts w:ascii="標楷體" w:eastAsia="標楷體" w:hAnsi="標楷體" w:cs="Gungsuh"/>
              <w:color w:val="000000"/>
              <w:sz w:val="28"/>
              <w:szCs w:val="28"/>
            </w:rPr>
            <w:t>節。</w:t>
          </w:r>
        </w:sdtContent>
      </w:sdt>
    </w:p>
    <w:p w14:paraId="5ADEB73F" w14:textId="22FD001D" w:rsidR="00121D79" w:rsidRPr="0070010F" w:rsidRDefault="00327459" w:rsidP="0070010F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Times New Roman" w:hint="eastAsia"/>
          <w:color w:val="000000"/>
          <w:sz w:val="28"/>
          <w:szCs w:val="28"/>
        </w:rPr>
      </w:pPr>
      <w:sdt>
        <w:sdtPr>
          <w:rPr>
            <w:rFonts w:ascii="標楷體" w:eastAsia="標楷體" w:hAnsi="標楷體"/>
          </w:rPr>
          <w:tag w:val="goog_rdk_9"/>
          <w:id w:val="1660966914"/>
        </w:sdtPr>
        <w:sdtEndPr/>
        <w:sdtContent>
          <w:r w:rsidR="00121D79" w:rsidRPr="0070010F">
            <w:rPr>
              <w:rFonts w:ascii="標楷體" w:eastAsia="標楷體" w:hAnsi="標楷體" w:cs="Gungsuh"/>
              <w:color w:val="000000"/>
              <w:sz w:val="28"/>
              <w:szCs w:val="28"/>
            </w:rPr>
            <w:t>本學期學習目標</w:t>
          </w:r>
        </w:sdtContent>
      </w:sdt>
    </w:p>
    <w:p w14:paraId="2D28C3DB" w14:textId="77777777" w:rsidR="00121D79" w:rsidRPr="000301E2" w:rsidRDefault="00121D79" w:rsidP="00121D79">
      <w:pPr>
        <w:pStyle w:val="a4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rFonts w:ascii="標楷體" w:eastAsia="標楷體" w:hAnsi="標楷體" w:cs="標楷體"/>
          <w:color w:val="000000"/>
          <w:sz w:val="22"/>
          <w:szCs w:val="22"/>
        </w:rPr>
      </w:pPr>
      <w:r w:rsidRPr="000301E2">
        <w:rPr>
          <w:rFonts w:ascii="標楷體" w:eastAsia="標楷體" w:hAnsi="標楷體" w:cs="標楷體" w:hint="eastAsia"/>
          <w:color w:val="000000"/>
          <w:sz w:val="22"/>
          <w:szCs w:val="22"/>
        </w:rPr>
        <w:t>學會日常生活對話的基本句型。</w:t>
      </w:r>
    </w:p>
    <w:p w14:paraId="0FEE657B" w14:textId="77777777" w:rsidR="00121D79" w:rsidRPr="000301E2" w:rsidRDefault="00121D79" w:rsidP="00121D79">
      <w:pPr>
        <w:pStyle w:val="a4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rFonts w:ascii="標楷體" w:eastAsia="標楷體" w:hAnsi="標楷體" w:cs="標楷體"/>
          <w:color w:val="000000"/>
          <w:sz w:val="22"/>
          <w:szCs w:val="22"/>
        </w:rPr>
      </w:pPr>
      <w:r w:rsidRPr="000301E2">
        <w:rPr>
          <w:rFonts w:ascii="標楷體" w:eastAsia="標楷體" w:hAnsi="標楷體" w:cs="標楷體" w:hint="eastAsia"/>
          <w:color w:val="000000"/>
          <w:sz w:val="22"/>
          <w:szCs w:val="22"/>
        </w:rPr>
        <w:t>學會日常生活用語並進行對話。</w:t>
      </w:r>
    </w:p>
    <w:p w14:paraId="47B7C6A5" w14:textId="77777777" w:rsidR="00121D79" w:rsidRPr="000301E2" w:rsidRDefault="00121D79" w:rsidP="00121D79">
      <w:pPr>
        <w:pStyle w:val="a4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rFonts w:ascii="標楷體" w:eastAsia="標楷體" w:hAnsi="標楷體" w:cs="標楷體"/>
          <w:color w:val="000000"/>
          <w:sz w:val="22"/>
          <w:szCs w:val="22"/>
        </w:rPr>
      </w:pPr>
      <w:r w:rsidRPr="000301E2">
        <w:rPr>
          <w:rFonts w:ascii="標楷體" w:eastAsia="標楷體" w:hAnsi="標楷體" w:cs="標楷體" w:hint="eastAsia"/>
          <w:color w:val="000000"/>
          <w:sz w:val="22"/>
          <w:szCs w:val="22"/>
        </w:rPr>
        <w:t>能養成主動與人打招呼的習慣。</w:t>
      </w:r>
    </w:p>
    <w:p w14:paraId="704C9329" w14:textId="77777777" w:rsidR="00121D79" w:rsidRPr="000301E2" w:rsidRDefault="00121D79" w:rsidP="00121D79">
      <w:pPr>
        <w:pStyle w:val="a4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rFonts w:ascii="標楷體" w:eastAsia="標楷體" w:hAnsi="標楷體" w:cs="標楷體"/>
          <w:color w:val="000000"/>
          <w:sz w:val="22"/>
          <w:szCs w:val="22"/>
        </w:rPr>
      </w:pPr>
      <w:r w:rsidRPr="000301E2">
        <w:rPr>
          <w:rFonts w:ascii="標楷體" w:eastAsia="標楷體" w:hAnsi="標楷體" w:cs="標楷體" w:hint="eastAsia"/>
          <w:color w:val="000000"/>
          <w:sz w:val="22"/>
          <w:szCs w:val="22"/>
        </w:rPr>
        <w:t>能以課文內容為依據，瞭解金門鄉土景物與風俗。</w:t>
      </w:r>
    </w:p>
    <w:p w14:paraId="44B68953" w14:textId="77777777" w:rsidR="00121D79" w:rsidRPr="000301E2" w:rsidRDefault="00121D79" w:rsidP="00121D79">
      <w:pPr>
        <w:pStyle w:val="a4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rFonts w:ascii="標楷體" w:eastAsia="標楷體" w:hAnsi="標楷體" w:cs="標楷體"/>
          <w:color w:val="000000"/>
          <w:sz w:val="22"/>
          <w:szCs w:val="22"/>
        </w:rPr>
      </w:pPr>
      <w:r w:rsidRPr="000301E2">
        <w:rPr>
          <w:rFonts w:ascii="標楷體" w:eastAsia="標楷體" w:hAnsi="標楷體" w:cs="標楷體" w:hint="eastAsia"/>
          <w:color w:val="000000"/>
          <w:sz w:val="22"/>
          <w:szCs w:val="22"/>
        </w:rPr>
        <w:t>能欣賞、朗讀閩南語韻文。</w:t>
      </w:r>
    </w:p>
    <w:p w14:paraId="29BF11B1" w14:textId="77777777" w:rsidR="00121D79" w:rsidRPr="000301E2" w:rsidRDefault="00121D79" w:rsidP="00121D79">
      <w:pPr>
        <w:pStyle w:val="a4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rFonts w:ascii="標楷體" w:eastAsia="標楷體" w:hAnsi="標楷體" w:cs="標楷體"/>
          <w:color w:val="000000"/>
          <w:sz w:val="22"/>
          <w:szCs w:val="22"/>
        </w:rPr>
      </w:pPr>
      <w:r w:rsidRPr="000301E2">
        <w:rPr>
          <w:rFonts w:ascii="標楷體" w:eastAsia="標楷體" w:hAnsi="標楷體" w:cs="標楷體" w:hint="eastAsia"/>
          <w:color w:val="000000"/>
          <w:sz w:val="22"/>
          <w:szCs w:val="22"/>
        </w:rPr>
        <w:t>了解中秋節的由來，節慶語詞及句型的使用。</w:t>
      </w:r>
    </w:p>
    <w:p w14:paraId="2216734B" w14:textId="77777777" w:rsidR="00A36993" w:rsidRPr="000301E2" w:rsidRDefault="00121D79" w:rsidP="00121D79">
      <w:pPr>
        <w:pStyle w:val="a4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rFonts w:ascii="標楷體" w:eastAsia="標楷體" w:hAnsi="標楷體" w:cs="標楷體"/>
          <w:color w:val="000000"/>
          <w:sz w:val="22"/>
          <w:szCs w:val="22"/>
        </w:rPr>
      </w:pPr>
      <w:r w:rsidRPr="000301E2">
        <w:rPr>
          <w:rFonts w:ascii="標楷體" w:eastAsia="標楷體" w:hAnsi="標楷體" w:cs="標楷體" w:hint="eastAsia"/>
          <w:color w:val="000000"/>
          <w:sz w:val="22"/>
          <w:szCs w:val="22"/>
        </w:rPr>
        <w:t>藉由文章賞析，培養學生珍惜在地文化資產，知福惜福的態度。</w:t>
      </w:r>
    </w:p>
    <w:p w14:paraId="5251BC5E" w14:textId="77777777" w:rsidR="00121D79" w:rsidRPr="000301E2" w:rsidRDefault="00121D79" w:rsidP="00C02EE6">
      <w:pPr>
        <w:pStyle w:val="a4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463" w:firstLineChars="0" w:firstLine="0"/>
        <w:rPr>
          <w:rFonts w:ascii="標楷體" w:eastAsia="標楷體" w:hAnsi="標楷體" w:cs="標楷體"/>
          <w:color w:val="000000"/>
          <w:sz w:val="22"/>
          <w:szCs w:val="22"/>
        </w:rPr>
      </w:pPr>
    </w:p>
    <w:p w14:paraId="24B43DDD" w14:textId="77777777" w:rsidR="00A36993" w:rsidRPr="000301E2" w:rsidRDefault="0032745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Times New Roman"/>
          <w:color w:val="000000"/>
          <w:sz w:val="28"/>
          <w:szCs w:val="28"/>
        </w:rPr>
      </w:pPr>
      <w:sdt>
        <w:sdtPr>
          <w:rPr>
            <w:rFonts w:ascii="標楷體" w:eastAsia="標楷體" w:hAnsi="標楷體"/>
          </w:rPr>
          <w:tag w:val="goog_rdk_10"/>
          <w:id w:val="-1974126272"/>
        </w:sdtPr>
        <w:sdtEndPr/>
        <w:sdtContent>
          <w:r w:rsidR="00121D79" w:rsidRPr="000301E2">
            <w:rPr>
              <w:rFonts w:ascii="標楷體" w:eastAsia="標楷體" w:hAnsi="標楷體" w:cs="Gungsuh"/>
              <w:color w:val="000000"/>
              <w:sz w:val="28"/>
              <w:szCs w:val="28"/>
            </w:rPr>
            <w:t>核心素養</w:t>
          </w:r>
        </w:sdtContent>
      </w:sdt>
    </w:p>
    <w:tbl>
      <w:tblPr>
        <w:tblStyle w:val="af2"/>
        <w:tblW w:w="14116" w:type="dxa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14"/>
        <w:gridCol w:w="10802"/>
      </w:tblGrid>
      <w:tr w:rsidR="00A36993" w:rsidRPr="000301E2" w14:paraId="77711B78" w14:textId="77777777">
        <w:trPr>
          <w:cantSplit/>
          <w:trHeight w:val="360"/>
        </w:trPr>
        <w:tc>
          <w:tcPr>
            <w:tcW w:w="3314" w:type="dxa"/>
            <w:vMerge w:val="restart"/>
            <w:vAlign w:val="center"/>
          </w:tcPr>
          <w:p w14:paraId="31B6075A" w14:textId="77777777" w:rsidR="00A36993" w:rsidRPr="000301E2" w:rsidRDefault="00327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Times New Roman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11"/>
                <w:id w:val="-1388190014"/>
              </w:sdtPr>
              <w:sdtEndPr/>
              <w:sdtContent>
                <w:r w:rsidR="00121D79" w:rsidRPr="000301E2">
                  <w:rPr>
                    <w:rFonts w:ascii="標楷體" w:eastAsia="標楷體" w:hAnsi="標楷體" w:cs="Gungsuh"/>
                    <w:b/>
                    <w:color w:val="000000"/>
                  </w:rPr>
                  <w:t>總綱核心素養</w:t>
                </w:r>
              </w:sdtContent>
            </w:sdt>
          </w:p>
          <w:p w14:paraId="2F44C6C9" w14:textId="77777777" w:rsidR="00A36993" w:rsidRPr="000301E2" w:rsidRDefault="00327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Times New Roman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12"/>
                <w:id w:val="-85234992"/>
              </w:sdtPr>
              <w:sdtEndPr/>
              <w:sdtContent>
                <w:r w:rsidR="00121D79" w:rsidRPr="000301E2">
                  <w:rPr>
                    <w:rFonts w:ascii="標楷體" w:eastAsia="標楷體" w:hAnsi="標楷體" w:cs="Gungsuh"/>
                    <w:b/>
                    <w:color w:val="000000"/>
                  </w:rPr>
                  <w:t>(請勾選)</w:t>
                </w:r>
              </w:sdtContent>
            </w:sdt>
          </w:p>
        </w:tc>
        <w:tc>
          <w:tcPr>
            <w:tcW w:w="10802" w:type="dxa"/>
            <w:vMerge w:val="restart"/>
            <w:tcBorders>
              <w:right w:val="single" w:sz="6" w:space="0" w:color="000000"/>
            </w:tcBorders>
            <w:vAlign w:val="center"/>
          </w:tcPr>
          <w:p w14:paraId="7C8AE49B" w14:textId="77777777" w:rsidR="00A36993" w:rsidRPr="000301E2" w:rsidRDefault="00327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Times New Roman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13"/>
                <w:id w:val="388232674"/>
              </w:sdtPr>
              <w:sdtEndPr/>
              <w:sdtContent>
                <w:r w:rsidR="00121D79" w:rsidRPr="000301E2">
                  <w:rPr>
                    <w:rFonts w:ascii="標楷體" w:eastAsia="標楷體" w:hAnsi="標楷體" w:cs="Gungsuh"/>
                    <w:b/>
                    <w:color w:val="000000"/>
                  </w:rPr>
                  <w:t>領綱核心素養具體內涵</w:t>
                </w:r>
              </w:sdtContent>
            </w:sdt>
          </w:p>
        </w:tc>
      </w:tr>
      <w:tr w:rsidR="00A36993" w:rsidRPr="000301E2" w14:paraId="5346EF1B" w14:textId="77777777">
        <w:trPr>
          <w:cantSplit/>
          <w:trHeight w:val="360"/>
        </w:trPr>
        <w:tc>
          <w:tcPr>
            <w:tcW w:w="3314" w:type="dxa"/>
            <w:vMerge/>
            <w:vAlign w:val="center"/>
          </w:tcPr>
          <w:p w14:paraId="4937D2E3" w14:textId="77777777" w:rsidR="00A36993" w:rsidRPr="000301E2" w:rsidRDefault="00A369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802" w:type="dxa"/>
            <w:vMerge/>
            <w:tcBorders>
              <w:right w:val="single" w:sz="6" w:space="0" w:color="000000"/>
            </w:tcBorders>
            <w:vAlign w:val="center"/>
          </w:tcPr>
          <w:p w14:paraId="7DA237E3" w14:textId="77777777" w:rsidR="00A36993" w:rsidRPr="000301E2" w:rsidRDefault="00A369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Times New Roman"/>
                <w:color w:val="000000"/>
              </w:rPr>
            </w:pPr>
          </w:p>
        </w:tc>
      </w:tr>
      <w:tr w:rsidR="00A36993" w:rsidRPr="000301E2" w14:paraId="41982A13" w14:textId="77777777">
        <w:tc>
          <w:tcPr>
            <w:tcW w:w="3314" w:type="dxa"/>
          </w:tcPr>
          <w:p w14:paraId="634FD186" w14:textId="77777777" w:rsidR="00A36993" w:rsidRPr="000301E2" w:rsidRDefault="00C02E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mc:AlternateContent>
                  <mc:Choice Requires="w16se">
                    <w:rFonts w:ascii="標楷體" w:eastAsia="標楷體" w:hAnsi="標楷體" w:cs="標楷體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/>
              </w:rPr>
              <mc:AlternateContent>
                <mc:Choice Requires="w16se">
                  <w16se:symEx w16se:font="Segoe UI Emoji" w16se:char="25A0"/>
                </mc:Choice>
                <mc:Fallback>
                  <w:t>■</w:t>
                </mc:Fallback>
              </mc:AlternateContent>
            </w:r>
            <w:r w:rsidR="00121D79" w:rsidRPr="000301E2">
              <w:rPr>
                <w:rFonts w:ascii="標楷體" w:eastAsia="標楷體" w:hAnsi="標楷體" w:cs="標楷體"/>
                <w:color w:val="000000"/>
              </w:rPr>
              <w:t>A1身心素質與自我精進</w:t>
            </w:r>
          </w:p>
          <w:p w14:paraId="0825DF0B" w14:textId="77777777" w:rsidR="00A36993" w:rsidRPr="000301E2" w:rsidRDefault="001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標楷體"/>
                <w:color w:val="000000"/>
              </w:rPr>
              <w:t>□A2系統思考與解決問題</w:t>
            </w:r>
          </w:p>
          <w:p w14:paraId="2FEA68E9" w14:textId="77777777" w:rsidR="00A36993" w:rsidRPr="000301E2" w:rsidRDefault="001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標楷體"/>
                <w:color w:val="000000"/>
              </w:rPr>
              <w:t>□A3規劃執行與創新應變</w:t>
            </w:r>
          </w:p>
          <w:p w14:paraId="4EC78A29" w14:textId="77777777" w:rsidR="00A36993" w:rsidRPr="000301E2" w:rsidRDefault="00C02E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mc:AlternateContent>
                  <mc:Choice Requires="w16se">
                    <w:rFonts w:ascii="標楷體" w:eastAsia="標楷體" w:hAnsi="標楷體" w:cs="標楷體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/>
              </w:rPr>
              <mc:AlternateContent>
                <mc:Choice Requires="w16se">
                  <w16se:symEx w16se:font="Segoe UI Emoji" w16se:char="25A0"/>
                </mc:Choice>
                <mc:Fallback>
                  <w:t>■</w:t>
                </mc:Fallback>
              </mc:AlternateContent>
            </w:r>
            <w:r w:rsidR="00121D79" w:rsidRPr="000301E2">
              <w:rPr>
                <w:rFonts w:ascii="標楷體" w:eastAsia="標楷體" w:hAnsi="標楷體" w:cs="標楷體"/>
                <w:color w:val="000000"/>
              </w:rPr>
              <w:t>B1符號運用與溝通表達</w:t>
            </w:r>
          </w:p>
          <w:p w14:paraId="580C26BA" w14:textId="77777777" w:rsidR="00A36993" w:rsidRPr="000301E2" w:rsidRDefault="001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標楷體"/>
                <w:color w:val="000000"/>
              </w:rPr>
              <w:t>□B2科技資訊與媒體素養</w:t>
            </w:r>
          </w:p>
          <w:p w14:paraId="6536939F" w14:textId="77777777" w:rsidR="00A36993" w:rsidRPr="000301E2" w:rsidRDefault="001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標楷體"/>
                <w:color w:val="000000"/>
              </w:rPr>
              <w:t>□B3藝術涵養與美感素養</w:t>
            </w:r>
          </w:p>
          <w:p w14:paraId="79CA23BC" w14:textId="77777777" w:rsidR="00A36993" w:rsidRPr="000301E2" w:rsidRDefault="00C02E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mc:AlternateContent>
                  <mc:Choice Requires="w16se">
                    <w:rFonts w:ascii="標楷體" w:eastAsia="標楷體" w:hAnsi="標楷體" w:cs="標楷體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/>
              </w:rPr>
              <mc:AlternateContent>
                <mc:Choice Requires="w16se">
                  <w16se:symEx w16se:font="Segoe UI Emoji" w16se:char="25A0"/>
                </mc:Choice>
                <mc:Fallback>
                  <w:t>■</w:t>
                </mc:Fallback>
              </mc:AlternateContent>
            </w:r>
            <w:r w:rsidR="00121D79" w:rsidRPr="000301E2">
              <w:rPr>
                <w:rFonts w:ascii="標楷體" w:eastAsia="標楷體" w:hAnsi="標楷體" w:cs="標楷體"/>
                <w:color w:val="000000"/>
              </w:rPr>
              <w:t>C1道德實踐與公民意識</w:t>
            </w:r>
          </w:p>
          <w:p w14:paraId="5AC9CF7E" w14:textId="77777777" w:rsidR="00A36993" w:rsidRPr="000301E2" w:rsidRDefault="00C02E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mc:AlternateContent>
                  <mc:Choice Requires="w16se">
                    <w:rFonts w:ascii="標楷體" w:eastAsia="標楷體" w:hAnsi="標楷體" w:cs="標楷體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/>
              </w:rPr>
              <mc:AlternateContent>
                <mc:Choice Requires="w16se">
                  <w16se:symEx w16se:font="Segoe UI Emoji" w16se:char="25A0"/>
                </mc:Choice>
                <mc:Fallback>
                  <w:t>■</w:t>
                </mc:Fallback>
              </mc:AlternateContent>
            </w:r>
            <w:r w:rsidR="00121D79" w:rsidRPr="000301E2">
              <w:rPr>
                <w:rFonts w:ascii="標楷體" w:eastAsia="標楷體" w:hAnsi="標楷體" w:cs="標楷體"/>
                <w:color w:val="000000"/>
              </w:rPr>
              <w:t>C2人際關係與團隊合作</w:t>
            </w:r>
          </w:p>
          <w:p w14:paraId="0B29F9B5" w14:textId="77777777" w:rsidR="00A36993" w:rsidRPr="000301E2" w:rsidRDefault="001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0301E2">
              <w:rPr>
                <w:rFonts w:ascii="標楷體" w:eastAsia="標楷體" w:hAnsi="標楷體" w:cs="標楷體"/>
                <w:color w:val="000000"/>
              </w:rPr>
              <w:t>□C3多元文化與國際理解</w:t>
            </w:r>
          </w:p>
        </w:tc>
        <w:tc>
          <w:tcPr>
            <w:tcW w:w="10802" w:type="dxa"/>
            <w:tcBorders>
              <w:right w:val="single" w:sz="6" w:space="0" w:color="000000"/>
            </w:tcBorders>
          </w:tcPr>
          <w:p w14:paraId="645D3B91" w14:textId="77777777" w:rsidR="00A36993" w:rsidRPr="000301E2" w:rsidRDefault="00C02E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0301E2">
              <w:rPr>
                <w:rFonts w:ascii="標楷體" w:eastAsia="標楷體" w:hAnsi="標楷體"/>
              </w:rPr>
              <w:t>閩-E-A1 具備認識閩南語 文對個人生活的 重要性，並能主 動學習，進而建 立學習閩南語文 的能力</w:t>
            </w:r>
          </w:p>
          <w:p w14:paraId="67C306F6" w14:textId="77777777" w:rsidR="00A36993" w:rsidRPr="000301E2" w:rsidRDefault="00C02E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rPr>
                <w:rFonts w:ascii="標楷體" w:eastAsia="標楷體" w:hAnsi="標楷體"/>
              </w:rPr>
            </w:pPr>
            <w:r w:rsidRPr="000301E2">
              <w:rPr>
                <w:rFonts w:ascii="標楷體" w:eastAsia="標楷體" w:hAnsi="標楷體"/>
              </w:rPr>
              <w:t>閩- E -B1 具備理解與使用 閩南語文的基本 能力，並能從事 表達、溝通，以 運用於家庭、學 校、社區生活之 中。</w:t>
            </w:r>
          </w:p>
          <w:p w14:paraId="3FEEEAAD" w14:textId="77777777" w:rsidR="00C02EE6" w:rsidRPr="000301E2" w:rsidRDefault="00C02E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rPr>
                <w:rFonts w:ascii="標楷體" w:eastAsia="標楷體" w:hAnsi="標楷體"/>
              </w:rPr>
            </w:pPr>
            <w:r w:rsidRPr="000301E2">
              <w:rPr>
                <w:rFonts w:ascii="標楷體" w:eastAsia="標楷體" w:hAnsi="標楷體"/>
              </w:rPr>
              <w:t>閩- E -C1 具備透過閩南語 文的學習，增進 與人友善相處的 能力，並能參與 家庭、學校、社 區的各類活動， 培養責任感，落 實生活美德與公 民意識。</w:t>
            </w:r>
          </w:p>
          <w:p w14:paraId="4BADCA7C" w14:textId="77777777" w:rsidR="00C02EE6" w:rsidRPr="000301E2" w:rsidRDefault="00C02E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0301E2">
              <w:rPr>
                <w:rFonts w:ascii="標楷體" w:eastAsia="標楷體" w:hAnsi="標楷體"/>
              </w:rPr>
              <w:t>閩- E -C2 具備運用閩南語 文的溝通能力， 珍愛自己、尊重 別人，發揮團隊 合作的精神。</w:t>
            </w:r>
          </w:p>
          <w:p w14:paraId="653DD681" w14:textId="77777777" w:rsidR="00A36993" w:rsidRPr="000301E2" w:rsidRDefault="00A369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  <w:p w14:paraId="105AFC71" w14:textId="77777777" w:rsidR="00A36993" w:rsidRPr="000301E2" w:rsidRDefault="00A369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  <w:p w14:paraId="0D932BE8" w14:textId="77777777" w:rsidR="00A36993" w:rsidRPr="000301E2" w:rsidRDefault="00A369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  <w:p w14:paraId="6208273D" w14:textId="77777777" w:rsidR="00A36993" w:rsidRPr="000301E2" w:rsidRDefault="00A369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  <w:p w14:paraId="6DD645B2" w14:textId="77777777" w:rsidR="00A36993" w:rsidRPr="000301E2" w:rsidRDefault="00A369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  <w:p w14:paraId="503CA524" w14:textId="77777777" w:rsidR="00A36993" w:rsidRPr="000301E2" w:rsidRDefault="00A369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</w:tbl>
    <w:p w14:paraId="0592E622" w14:textId="77777777" w:rsidR="00A36993" w:rsidRPr="000301E2" w:rsidRDefault="00121D7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Times New Roman"/>
          <w:color w:val="000000"/>
          <w:sz w:val="28"/>
          <w:szCs w:val="28"/>
        </w:rPr>
      </w:pPr>
      <w:r w:rsidRPr="000301E2">
        <w:rPr>
          <w:rFonts w:ascii="標楷體" w:eastAsia="標楷體" w:hAnsi="標楷體"/>
        </w:rPr>
        <w:br w:type="page"/>
      </w:r>
      <w:sdt>
        <w:sdtPr>
          <w:rPr>
            <w:rFonts w:ascii="標楷體" w:eastAsia="標楷體" w:hAnsi="標楷體"/>
          </w:rPr>
          <w:tag w:val="goog_rdk_14"/>
          <w:id w:val="1046108028"/>
        </w:sdtPr>
        <w:sdtEndPr/>
        <w:sdtContent>
          <w:r w:rsidRPr="000301E2">
            <w:rPr>
              <w:rFonts w:ascii="標楷體" w:eastAsia="標楷體" w:hAnsi="標楷體" w:cs="Gungsuh"/>
              <w:color w:val="000000"/>
              <w:sz w:val="28"/>
              <w:szCs w:val="28"/>
            </w:rPr>
            <w:t>課程內涵</w:t>
          </w:r>
        </w:sdtContent>
      </w:sdt>
    </w:p>
    <w:tbl>
      <w:tblPr>
        <w:tblStyle w:val="af3"/>
        <w:tblW w:w="13090" w:type="dxa"/>
        <w:tblInd w:w="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40"/>
        <w:gridCol w:w="3032"/>
        <w:gridCol w:w="2746"/>
        <w:gridCol w:w="2367"/>
        <w:gridCol w:w="1276"/>
        <w:gridCol w:w="1489"/>
        <w:gridCol w:w="1140"/>
      </w:tblGrid>
      <w:tr w:rsidR="000A0137" w:rsidRPr="000301E2" w14:paraId="080E7B3B" w14:textId="77777777" w:rsidTr="000A0137">
        <w:trPr>
          <w:cantSplit/>
          <w:trHeight w:val="315"/>
        </w:trPr>
        <w:tc>
          <w:tcPr>
            <w:tcW w:w="1040" w:type="dxa"/>
            <w:vMerge w:val="restart"/>
            <w:vAlign w:val="center"/>
          </w:tcPr>
          <w:p w14:paraId="6F9367E9" w14:textId="77777777" w:rsidR="000A0137" w:rsidRPr="000301E2" w:rsidRDefault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標楷體"/>
                <w:color w:val="000000"/>
              </w:rPr>
              <w:t>週次</w:t>
            </w:r>
          </w:p>
        </w:tc>
        <w:tc>
          <w:tcPr>
            <w:tcW w:w="3032" w:type="dxa"/>
            <w:vMerge w:val="restart"/>
            <w:vAlign w:val="center"/>
          </w:tcPr>
          <w:p w14:paraId="05065361" w14:textId="77777777" w:rsidR="000A0137" w:rsidRPr="000301E2" w:rsidRDefault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0301E2">
              <w:rPr>
                <w:rFonts w:ascii="標楷體" w:eastAsia="標楷體" w:hAnsi="標楷體" w:cs="標楷體"/>
                <w:color w:val="000000"/>
              </w:rPr>
              <w:t>主題名稱及實施方式</w:t>
            </w:r>
          </w:p>
        </w:tc>
        <w:tc>
          <w:tcPr>
            <w:tcW w:w="5113" w:type="dxa"/>
            <w:gridSpan w:val="2"/>
            <w:vAlign w:val="center"/>
          </w:tcPr>
          <w:p w14:paraId="5EB95BEC" w14:textId="77777777" w:rsidR="000A0137" w:rsidRPr="000301E2" w:rsidRDefault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1276" w:type="dxa"/>
            <w:vMerge w:val="restart"/>
            <w:vAlign w:val="center"/>
          </w:tcPr>
          <w:p w14:paraId="0808429B" w14:textId="77777777" w:rsidR="000A0137" w:rsidRPr="000301E2" w:rsidRDefault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標楷體"/>
                <w:color w:val="000000"/>
              </w:rPr>
              <w:t>評量方式</w:t>
            </w:r>
          </w:p>
        </w:tc>
        <w:tc>
          <w:tcPr>
            <w:tcW w:w="1489" w:type="dxa"/>
            <w:vMerge w:val="restart"/>
            <w:vAlign w:val="center"/>
          </w:tcPr>
          <w:p w14:paraId="3FEFEDEE" w14:textId="77777777" w:rsidR="000A0137" w:rsidRPr="000301E2" w:rsidRDefault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標楷體"/>
                <w:color w:val="000000"/>
              </w:rPr>
              <w:t>議題融入</w:t>
            </w:r>
          </w:p>
          <w:p w14:paraId="72879115" w14:textId="77777777" w:rsidR="000A0137" w:rsidRPr="000301E2" w:rsidRDefault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標楷體"/>
                <w:color w:val="000000"/>
              </w:rPr>
              <w:t>實質內涵</w:t>
            </w:r>
          </w:p>
        </w:tc>
        <w:tc>
          <w:tcPr>
            <w:tcW w:w="1140" w:type="dxa"/>
            <w:vMerge w:val="restart"/>
            <w:vAlign w:val="center"/>
          </w:tcPr>
          <w:p w14:paraId="55D5D9B9" w14:textId="77777777" w:rsidR="000A0137" w:rsidRPr="000301E2" w:rsidRDefault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標楷體"/>
                <w:color w:val="000000"/>
              </w:rPr>
              <w:t>備註</w:t>
            </w:r>
          </w:p>
        </w:tc>
      </w:tr>
      <w:tr w:rsidR="000A0137" w:rsidRPr="000301E2" w14:paraId="23F62038" w14:textId="77777777" w:rsidTr="000A0137">
        <w:trPr>
          <w:cantSplit/>
          <w:trHeight w:val="315"/>
        </w:trPr>
        <w:tc>
          <w:tcPr>
            <w:tcW w:w="1040" w:type="dxa"/>
            <w:vMerge/>
            <w:vAlign w:val="center"/>
          </w:tcPr>
          <w:p w14:paraId="2E9A44ED" w14:textId="77777777" w:rsidR="000A0137" w:rsidRPr="000301E2" w:rsidRDefault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032" w:type="dxa"/>
            <w:vMerge/>
            <w:vAlign w:val="center"/>
          </w:tcPr>
          <w:p w14:paraId="6F52FE4E" w14:textId="77777777" w:rsidR="000A0137" w:rsidRPr="000301E2" w:rsidRDefault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746" w:type="dxa"/>
            <w:vAlign w:val="center"/>
          </w:tcPr>
          <w:p w14:paraId="5DF2D7BE" w14:textId="77777777" w:rsidR="000A0137" w:rsidRPr="000301E2" w:rsidRDefault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標楷體"/>
                <w:color w:val="000000"/>
              </w:rPr>
              <w:t>學習表現</w:t>
            </w:r>
          </w:p>
        </w:tc>
        <w:tc>
          <w:tcPr>
            <w:tcW w:w="2367" w:type="dxa"/>
            <w:vAlign w:val="center"/>
          </w:tcPr>
          <w:p w14:paraId="484B72F5" w14:textId="77777777" w:rsidR="000A0137" w:rsidRPr="000301E2" w:rsidRDefault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標楷體"/>
                <w:color w:val="000000"/>
              </w:rPr>
              <w:t>學習內容</w:t>
            </w:r>
          </w:p>
        </w:tc>
        <w:tc>
          <w:tcPr>
            <w:tcW w:w="1276" w:type="dxa"/>
            <w:vMerge/>
            <w:vAlign w:val="center"/>
          </w:tcPr>
          <w:p w14:paraId="1186002A" w14:textId="77777777" w:rsidR="000A0137" w:rsidRPr="000301E2" w:rsidRDefault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89" w:type="dxa"/>
            <w:vMerge/>
            <w:vAlign w:val="center"/>
          </w:tcPr>
          <w:p w14:paraId="5CC118F5" w14:textId="77777777" w:rsidR="000A0137" w:rsidRPr="000301E2" w:rsidRDefault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40" w:type="dxa"/>
            <w:vMerge/>
            <w:vAlign w:val="center"/>
          </w:tcPr>
          <w:p w14:paraId="76E756B4" w14:textId="77777777" w:rsidR="000A0137" w:rsidRPr="000301E2" w:rsidRDefault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0A0137" w:rsidRPr="000301E2" w14:paraId="714426A1" w14:textId="77777777" w:rsidTr="000A0137">
        <w:tc>
          <w:tcPr>
            <w:tcW w:w="1040" w:type="dxa"/>
            <w:vAlign w:val="center"/>
          </w:tcPr>
          <w:p w14:paraId="343EBC51" w14:textId="77777777" w:rsidR="000A0137" w:rsidRPr="000301E2" w:rsidRDefault="000A0137" w:rsidP="00C02E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0301E2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第一週</w:t>
            </w:r>
          </w:p>
        </w:tc>
        <w:tc>
          <w:tcPr>
            <w:tcW w:w="3032" w:type="dxa"/>
            <w:vAlign w:val="center"/>
          </w:tcPr>
          <w:p w14:paraId="65CB3D33" w14:textId="77777777" w:rsidR="000A0137" w:rsidRPr="000301E2" w:rsidRDefault="000A0137" w:rsidP="00C02EE6">
            <w:pPr>
              <w:ind w:left="198" w:hangingChars="100" w:hanging="200"/>
              <w:jc w:val="both"/>
              <w:rPr>
                <w:rFonts w:ascii="標楷體" w:eastAsia="標楷體" w:hAnsi="標楷體"/>
                <w:b/>
                <w:sz w:val="20"/>
              </w:rPr>
            </w:pPr>
            <w:r w:rsidRPr="000301E2">
              <w:rPr>
                <w:rFonts w:ascii="標楷體" w:eastAsia="標楷體" w:hAnsi="標楷體" w:hint="eastAsia"/>
                <w:b/>
                <w:sz w:val="20"/>
              </w:rPr>
              <w:t>【第一課】教師節上好的禮物</w:t>
            </w:r>
          </w:p>
          <w:p w14:paraId="40F7BC32" w14:textId="77777777" w:rsidR="000A0137" w:rsidRPr="000301E2" w:rsidRDefault="000A0137" w:rsidP="00C02EE6">
            <w:pPr>
              <w:ind w:left="198" w:hangingChars="100" w:hanging="200"/>
              <w:jc w:val="both"/>
              <w:rPr>
                <w:rFonts w:ascii="標楷體" w:eastAsia="標楷體" w:hAnsi="標楷體"/>
                <w:sz w:val="20"/>
              </w:rPr>
            </w:pPr>
            <w:r w:rsidRPr="000301E2">
              <w:rPr>
                <w:rFonts w:ascii="標楷體" w:eastAsia="標楷體" w:hAnsi="標楷體" w:hint="eastAsia"/>
                <w:sz w:val="20"/>
              </w:rPr>
              <w:t>一、能根據課文對話，學會用閩南語表達</w:t>
            </w:r>
          </w:p>
          <w:p w14:paraId="7AFBAEDD" w14:textId="77777777" w:rsidR="000A0137" w:rsidRPr="000301E2" w:rsidRDefault="000A0137" w:rsidP="00C02EE6">
            <w:pPr>
              <w:ind w:left="0" w:hanging="2"/>
              <w:jc w:val="both"/>
              <w:rPr>
                <w:rFonts w:ascii="標楷體" w:eastAsia="標楷體" w:hAnsi="標楷體"/>
                <w:sz w:val="20"/>
              </w:rPr>
            </w:pPr>
            <w:r w:rsidRPr="000301E2">
              <w:rPr>
                <w:rFonts w:ascii="標楷體" w:eastAsia="標楷體" w:hAnsi="標楷體" w:hint="eastAsia"/>
                <w:sz w:val="20"/>
              </w:rPr>
              <w:t>上課用心的句子。</w:t>
            </w:r>
          </w:p>
          <w:p w14:paraId="24705949" w14:textId="77777777" w:rsidR="000A0137" w:rsidRPr="000301E2" w:rsidRDefault="000A0137" w:rsidP="00C02EE6">
            <w:pPr>
              <w:ind w:left="198" w:hangingChars="100" w:hanging="200"/>
              <w:jc w:val="both"/>
              <w:rPr>
                <w:rFonts w:ascii="標楷體" w:eastAsia="標楷體" w:hAnsi="標楷體"/>
                <w:sz w:val="20"/>
              </w:rPr>
            </w:pPr>
            <w:r w:rsidRPr="000301E2">
              <w:rPr>
                <w:rFonts w:ascii="標楷體" w:eastAsia="標楷體" w:hAnsi="標楷體" w:hint="eastAsia"/>
                <w:sz w:val="20"/>
              </w:rPr>
              <w:t>二、諺語練習：</w:t>
            </w:r>
          </w:p>
          <w:p w14:paraId="051E08E2" w14:textId="77777777" w:rsidR="000A0137" w:rsidRPr="000301E2" w:rsidRDefault="000A0137" w:rsidP="00C02EE6">
            <w:pPr>
              <w:ind w:left="0" w:right="57" w:hanging="2"/>
              <w:jc w:val="both"/>
              <w:rPr>
                <w:rFonts w:ascii="標楷體" w:eastAsia="標楷體" w:hAnsi="標楷體"/>
                <w:sz w:val="20"/>
              </w:rPr>
            </w:pPr>
            <w:r w:rsidRPr="000301E2">
              <w:rPr>
                <w:rFonts w:ascii="標楷體" w:eastAsia="標楷體" w:hAnsi="標楷體" w:hint="eastAsia"/>
                <w:sz w:val="20"/>
              </w:rPr>
              <w:t xml:space="preserve">　　</w:t>
            </w:r>
            <w:r w:rsidRPr="000301E2">
              <w:rPr>
                <w:rFonts w:ascii="標楷體" w:eastAsia="標楷體" w:hAnsi="標楷體"/>
                <w:sz w:val="20"/>
              </w:rPr>
              <w:t xml:space="preserve">1. </w:t>
            </w:r>
            <w:r w:rsidRPr="000301E2">
              <w:rPr>
                <w:rFonts w:ascii="標楷體" w:eastAsia="標楷體" w:hAnsi="標楷體" w:hint="eastAsia"/>
                <w:sz w:val="20"/>
              </w:rPr>
              <w:t>智慧無底，錢銀僫買</w:t>
            </w:r>
          </w:p>
          <w:p w14:paraId="6C4784E4" w14:textId="77777777" w:rsidR="000A0137" w:rsidRPr="000301E2" w:rsidRDefault="000A0137" w:rsidP="00C02EE6">
            <w:pPr>
              <w:ind w:left="0" w:right="57" w:hanging="2"/>
              <w:jc w:val="both"/>
              <w:rPr>
                <w:rFonts w:ascii="標楷體" w:eastAsia="標楷體" w:hAnsi="標楷體"/>
                <w:sz w:val="20"/>
              </w:rPr>
            </w:pPr>
            <w:r w:rsidRPr="000301E2">
              <w:rPr>
                <w:rFonts w:ascii="標楷體" w:eastAsia="標楷體" w:hAnsi="標楷體"/>
                <w:sz w:val="20"/>
              </w:rPr>
              <w:t xml:space="preserve">    2. </w:t>
            </w:r>
            <w:r w:rsidRPr="000301E2">
              <w:rPr>
                <w:rFonts w:ascii="標楷體" w:eastAsia="標楷體" w:hAnsi="標楷體" w:hint="eastAsia"/>
                <w:sz w:val="20"/>
              </w:rPr>
              <w:t>捷講喙會順，捷做手袂鈍</w:t>
            </w:r>
          </w:p>
          <w:p w14:paraId="0EC200EA" w14:textId="77777777" w:rsidR="000A0137" w:rsidRPr="000301E2" w:rsidRDefault="000A0137" w:rsidP="00C02EE6">
            <w:pPr>
              <w:ind w:left="0" w:right="57" w:hanging="2"/>
              <w:jc w:val="both"/>
              <w:rPr>
                <w:rFonts w:ascii="標楷體" w:eastAsia="標楷體" w:hAnsi="標楷體"/>
                <w:sz w:val="20"/>
              </w:rPr>
            </w:pPr>
            <w:r w:rsidRPr="000301E2">
              <w:rPr>
                <w:rFonts w:ascii="標楷體" w:eastAsia="標楷體" w:hAnsi="標楷體"/>
                <w:sz w:val="20"/>
              </w:rPr>
              <w:t xml:space="preserve">    </w:t>
            </w:r>
            <w:r w:rsidRPr="000301E2">
              <w:rPr>
                <w:rFonts w:ascii="標楷體" w:eastAsia="標楷體" w:hAnsi="標楷體" w:hint="eastAsia"/>
                <w:sz w:val="20"/>
              </w:rPr>
              <w:t>能明白諺語意義，並流暢說出諺語使</w:t>
            </w:r>
            <w:r w:rsidRPr="000301E2">
              <w:rPr>
                <w:rFonts w:ascii="標楷體" w:eastAsia="標楷體" w:hAnsi="標楷體"/>
                <w:sz w:val="20"/>
              </w:rPr>
              <w:t xml:space="preserve">  </w:t>
            </w:r>
          </w:p>
          <w:p w14:paraId="43A9BBA4" w14:textId="77777777" w:rsidR="000A0137" w:rsidRPr="000301E2" w:rsidRDefault="000A0137" w:rsidP="00C02EE6">
            <w:pPr>
              <w:ind w:left="0" w:right="57" w:hanging="2"/>
              <w:jc w:val="both"/>
              <w:rPr>
                <w:rFonts w:ascii="標楷體" w:eastAsia="標楷體" w:hAnsi="標楷體"/>
                <w:sz w:val="20"/>
              </w:rPr>
            </w:pPr>
            <w:r w:rsidRPr="000301E2">
              <w:rPr>
                <w:rFonts w:ascii="標楷體" w:eastAsia="標楷體" w:hAnsi="標楷體" w:hint="eastAsia"/>
                <w:sz w:val="20"/>
              </w:rPr>
              <w:t>用方式。</w:t>
            </w:r>
          </w:p>
          <w:p w14:paraId="619069FA" w14:textId="77777777" w:rsidR="000A0137" w:rsidRPr="000301E2" w:rsidRDefault="000A0137" w:rsidP="00C02EE6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0301E2">
              <w:rPr>
                <w:rFonts w:ascii="標楷體" w:eastAsia="標楷體" w:hAnsi="標楷體" w:hint="eastAsia"/>
                <w:sz w:val="20"/>
              </w:rPr>
              <w:t>三、能熟讀課文。</w:t>
            </w:r>
          </w:p>
        </w:tc>
        <w:tc>
          <w:tcPr>
            <w:tcW w:w="2746" w:type="dxa"/>
          </w:tcPr>
          <w:p w14:paraId="7C3E8F22" w14:textId="77777777" w:rsidR="000A0137" w:rsidRPr="000301E2" w:rsidRDefault="000A0137" w:rsidP="00FE7F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標楷體" w:hint="eastAsia"/>
                <w:color w:val="000000"/>
              </w:rPr>
              <w:t>1-Ⅱ-3 能聆聽並理解對方所說的閩南語。</w:t>
            </w:r>
          </w:p>
          <w:p w14:paraId="0705FA19" w14:textId="77777777" w:rsidR="000A0137" w:rsidRPr="000301E2" w:rsidRDefault="000A0137" w:rsidP="00CA11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標楷體" w:hint="eastAsia"/>
                <w:color w:val="000000"/>
              </w:rPr>
              <w:t>3-Ⅱ-1 能閱讀日常生活中常見的閩南語文，並了解其意義。</w:t>
            </w:r>
          </w:p>
          <w:p w14:paraId="0B58568B" w14:textId="77777777" w:rsidR="000A0137" w:rsidRPr="000301E2" w:rsidRDefault="000A0137" w:rsidP="00CA11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標楷體" w:hint="eastAsia"/>
                <w:color w:val="000000"/>
              </w:rPr>
              <w:t>3-Ⅱ-3 能透過閩南語文的閱讀，了解為人處事的道理。</w:t>
            </w:r>
          </w:p>
          <w:p w14:paraId="56FCD495" w14:textId="77777777" w:rsidR="000A0137" w:rsidRPr="000301E2" w:rsidRDefault="000A0137" w:rsidP="00CA11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標楷體" w:hint="eastAsia"/>
                <w:color w:val="000000"/>
              </w:rPr>
              <w:t>4-Ⅱ-2 能運用閩南語文寫出對他人的感謝、關懷與協助。</w:t>
            </w:r>
          </w:p>
          <w:p w14:paraId="3C7439E9" w14:textId="77777777" w:rsidR="000A0137" w:rsidRPr="000301E2" w:rsidRDefault="000A0137" w:rsidP="00C02E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  <w:p w14:paraId="51DE7B0E" w14:textId="77777777" w:rsidR="000A0137" w:rsidRPr="000301E2" w:rsidRDefault="000A0137" w:rsidP="00C02E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2367" w:type="dxa"/>
          </w:tcPr>
          <w:p w14:paraId="5F23B900" w14:textId="77777777" w:rsidR="000A0137" w:rsidRPr="000301E2" w:rsidRDefault="000A0137" w:rsidP="00CA11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標楷體" w:hint="eastAsia"/>
                <w:color w:val="000000"/>
              </w:rPr>
              <w:t>◎Ab-Ⅱ-1 語詞運用。</w:t>
            </w:r>
          </w:p>
          <w:p w14:paraId="787D2AEF" w14:textId="77777777" w:rsidR="000A0137" w:rsidRPr="000301E2" w:rsidRDefault="000A0137" w:rsidP="00CA11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/>
              </w:rPr>
            </w:pPr>
            <w:r w:rsidRPr="000301E2">
              <w:rPr>
                <w:rFonts w:ascii="標楷體" w:eastAsia="標楷體" w:hAnsi="標楷體" w:cs="Cambria Math" w:hint="eastAsia"/>
              </w:rPr>
              <w:t>◎</w:t>
            </w:r>
            <w:r w:rsidRPr="000301E2">
              <w:rPr>
                <w:rFonts w:ascii="標楷體" w:eastAsia="標楷體" w:hAnsi="標楷體"/>
              </w:rPr>
              <w:t xml:space="preserve">Bc - </w:t>
            </w:r>
            <w:r w:rsidRPr="000301E2">
              <w:rPr>
                <w:rFonts w:ascii="標楷體" w:eastAsia="標楷體" w:hAnsi="標楷體" w:cs="Times New Roman"/>
              </w:rPr>
              <w:t>Ⅱ</w:t>
            </w:r>
            <w:r w:rsidRPr="000301E2">
              <w:rPr>
                <w:rFonts w:ascii="標楷體" w:eastAsia="標楷體" w:hAnsi="標楷體"/>
              </w:rPr>
              <w:t xml:space="preserve"> - 1 社區生活 。</w:t>
            </w:r>
          </w:p>
          <w:p w14:paraId="74E50F47" w14:textId="77777777" w:rsidR="000A0137" w:rsidRPr="000301E2" w:rsidRDefault="000A0137" w:rsidP="00CA11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/>
              </w:rPr>
            </w:pPr>
            <w:r w:rsidRPr="000301E2">
              <w:rPr>
                <w:rFonts w:ascii="標楷體" w:eastAsia="標楷體" w:hAnsi="標楷體" w:cs="Cambria Math" w:hint="eastAsia"/>
              </w:rPr>
              <w:t>◎</w:t>
            </w:r>
            <w:r w:rsidRPr="000301E2">
              <w:rPr>
                <w:rFonts w:ascii="標楷體" w:eastAsia="標楷體" w:hAnsi="標楷體"/>
              </w:rPr>
              <w:t>Bg-</w:t>
            </w:r>
            <w:r w:rsidRPr="000301E2">
              <w:rPr>
                <w:rFonts w:ascii="標楷體" w:eastAsia="標楷體" w:hAnsi="標楷體" w:cs="Times New Roman"/>
              </w:rPr>
              <w:t>Ⅱ</w:t>
            </w:r>
            <w:r w:rsidRPr="000301E2">
              <w:rPr>
                <w:rFonts w:ascii="標楷體" w:eastAsia="標楷體" w:hAnsi="標楷體"/>
              </w:rPr>
              <w:t xml:space="preserve">-1 生活應對。 </w:t>
            </w:r>
          </w:p>
          <w:p w14:paraId="12880BC2" w14:textId="77777777" w:rsidR="000A0137" w:rsidRPr="000301E2" w:rsidRDefault="000A0137" w:rsidP="00FE7F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/>
              </w:rPr>
            </w:pPr>
            <w:r w:rsidRPr="000301E2">
              <w:rPr>
                <w:rFonts w:ascii="標楷體" w:eastAsia="標楷體" w:hAnsi="標楷體" w:cs="Cambria Math" w:hint="eastAsia"/>
              </w:rPr>
              <w:t>◎</w:t>
            </w:r>
            <w:r w:rsidRPr="000301E2">
              <w:rPr>
                <w:rFonts w:ascii="標楷體" w:eastAsia="標楷體" w:hAnsi="標楷體"/>
              </w:rPr>
              <w:t>Bg-</w:t>
            </w:r>
            <w:r w:rsidRPr="000301E2">
              <w:rPr>
                <w:rFonts w:ascii="標楷體" w:eastAsia="標楷體" w:hAnsi="標楷體" w:cs="Times New Roman"/>
              </w:rPr>
              <w:t>Ⅱ</w:t>
            </w:r>
            <w:r w:rsidRPr="000301E2">
              <w:rPr>
                <w:rFonts w:ascii="標楷體" w:eastAsia="標楷體" w:hAnsi="標楷體"/>
              </w:rPr>
              <w:t>-2 口語表達。</w:t>
            </w:r>
          </w:p>
        </w:tc>
        <w:tc>
          <w:tcPr>
            <w:tcW w:w="1276" w:type="dxa"/>
          </w:tcPr>
          <w:p w14:paraId="0837D9C9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標楷體" w:eastAsia="標楷體" w:hAnsi="標楷體" w:cs="Gungsuh" w:hint="eastAsia"/>
                <w:color w:val="000000"/>
                <w:sz w:val="16"/>
                <w:szCs w:val="16"/>
              </w:rPr>
            </w:pPr>
            <w:r w:rsidRPr="000301E2">
              <w:rPr>
                <w:rFonts w:ascii="標楷體" w:eastAsia="標楷體" w:hAnsi="標楷體" w:cs="Gungsuh"/>
                <w:color w:val="000000"/>
                <w:sz w:val="16"/>
                <w:szCs w:val="16"/>
              </w:rPr>
              <w:t>1.</w:t>
            </w:r>
            <w:r w:rsidRPr="000301E2">
              <w:rPr>
                <w:rFonts w:ascii="標楷體" w:eastAsia="標楷體" w:hAnsi="標楷體" w:cs="Gungsuh" w:hint="eastAsia"/>
                <w:color w:val="000000"/>
                <w:sz w:val="16"/>
                <w:szCs w:val="16"/>
              </w:rPr>
              <w:t>實作評量</w:t>
            </w:r>
          </w:p>
          <w:p w14:paraId="61AAB25C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0301E2">
              <w:rPr>
                <w:rFonts w:ascii="標楷體" w:eastAsia="標楷體" w:hAnsi="標楷體" w:cs="Gungsuh" w:hint="eastAsia"/>
                <w:color w:val="000000"/>
                <w:sz w:val="16"/>
                <w:szCs w:val="16"/>
              </w:rPr>
              <w:t>2.口語評量</w:t>
            </w:r>
          </w:p>
        </w:tc>
        <w:tc>
          <w:tcPr>
            <w:tcW w:w="1489" w:type="dxa"/>
          </w:tcPr>
          <w:p w14:paraId="6C89520E" w14:textId="77777777" w:rsidR="000A0137" w:rsidRPr="000301E2" w:rsidRDefault="005C56DB" w:rsidP="00C02E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0301E2">
              <w:rPr>
                <w:rFonts w:ascii="標楷體" w:eastAsia="標楷體" w:hAnsi="標楷體"/>
              </w:rPr>
              <w:t>品 E2 自尊尊人與自愛 愛人。</w:t>
            </w:r>
          </w:p>
        </w:tc>
        <w:tc>
          <w:tcPr>
            <w:tcW w:w="1140" w:type="dxa"/>
          </w:tcPr>
          <w:p w14:paraId="6B1DCCBC" w14:textId="77777777" w:rsidR="000A0137" w:rsidRPr="000301E2" w:rsidRDefault="000A0137" w:rsidP="00C02E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0A0137" w:rsidRPr="000301E2" w14:paraId="5701AE50" w14:textId="77777777" w:rsidTr="000A0137">
        <w:tc>
          <w:tcPr>
            <w:tcW w:w="1040" w:type="dxa"/>
            <w:vAlign w:val="center"/>
          </w:tcPr>
          <w:p w14:paraId="5E8AE2B3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0301E2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第二週</w:t>
            </w:r>
          </w:p>
        </w:tc>
        <w:tc>
          <w:tcPr>
            <w:tcW w:w="3032" w:type="dxa"/>
            <w:vAlign w:val="center"/>
          </w:tcPr>
          <w:p w14:paraId="1127E2BE" w14:textId="77777777" w:rsidR="000A0137" w:rsidRPr="000301E2" w:rsidRDefault="000A0137" w:rsidP="000A0137">
            <w:pPr>
              <w:ind w:left="198" w:hangingChars="100" w:hanging="200"/>
              <w:jc w:val="both"/>
              <w:rPr>
                <w:rFonts w:ascii="標楷體" w:eastAsia="標楷體" w:hAnsi="標楷體"/>
                <w:b/>
                <w:sz w:val="20"/>
              </w:rPr>
            </w:pPr>
            <w:r w:rsidRPr="000301E2">
              <w:rPr>
                <w:rFonts w:ascii="標楷體" w:eastAsia="標楷體" w:hAnsi="標楷體" w:hint="eastAsia"/>
                <w:b/>
                <w:sz w:val="20"/>
              </w:rPr>
              <w:t>【第一課】教師節上好的禮物</w:t>
            </w:r>
          </w:p>
          <w:p w14:paraId="42325436" w14:textId="77777777" w:rsidR="000A0137" w:rsidRPr="000301E2" w:rsidRDefault="000A0137" w:rsidP="000A0137">
            <w:pPr>
              <w:numPr>
                <w:ilvl w:val="0"/>
                <w:numId w:val="3"/>
              </w:numPr>
              <w:suppressAutoHyphens w:val="0"/>
              <w:spacing w:line="240" w:lineRule="auto"/>
              <w:ind w:leftChars="0" w:firstLineChars="0"/>
              <w:jc w:val="both"/>
              <w:textDirection w:val="lrTb"/>
              <w:textAlignment w:val="auto"/>
              <w:outlineLvl w:val="9"/>
              <w:rPr>
                <w:rFonts w:ascii="標楷體" w:eastAsia="標楷體" w:hAnsi="標楷體"/>
                <w:sz w:val="20"/>
              </w:rPr>
            </w:pPr>
            <w:r w:rsidRPr="000301E2">
              <w:rPr>
                <w:rFonts w:ascii="標楷體" w:eastAsia="標楷體" w:hAnsi="標楷體" w:hint="eastAsia"/>
                <w:sz w:val="20"/>
              </w:rPr>
              <w:t xml:space="preserve">對話練習：學生以角色扮演練習課本　</w:t>
            </w:r>
          </w:p>
          <w:p w14:paraId="1FD57682" w14:textId="77777777" w:rsidR="000A0137" w:rsidRPr="000301E2" w:rsidRDefault="000A0137" w:rsidP="000A0137">
            <w:pPr>
              <w:ind w:left="0" w:hanging="2"/>
              <w:jc w:val="both"/>
              <w:rPr>
                <w:rFonts w:ascii="標楷體" w:eastAsia="標楷體" w:hAnsi="標楷體"/>
                <w:sz w:val="20"/>
              </w:rPr>
            </w:pPr>
            <w:r w:rsidRPr="000301E2">
              <w:rPr>
                <w:rFonts w:ascii="標楷體" w:eastAsia="標楷體" w:hAnsi="標楷體" w:hint="eastAsia"/>
                <w:sz w:val="20"/>
              </w:rPr>
              <w:t>對話。</w:t>
            </w:r>
          </w:p>
          <w:p w14:paraId="5B30195D" w14:textId="77777777" w:rsidR="000A0137" w:rsidRPr="000301E2" w:rsidRDefault="000A0137" w:rsidP="000A0137">
            <w:pPr>
              <w:numPr>
                <w:ilvl w:val="0"/>
                <w:numId w:val="3"/>
              </w:numPr>
              <w:suppressAutoHyphens w:val="0"/>
              <w:spacing w:line="240" w:lineRule="auto"/>
              <w:ind w:leftChars="0" w:firstLineChars="0"/>
              <w:jc w:val="both"/>
              <w:textDirection w:val="lrTb"/>
              <w:textAlignment w:val="auto"/>
              <w:outlineLvl w:val="9"/>
              <w:rPr>
                <w:rFonts w:ascii="標楷體" w:eastAsia="標楷體" w:hAnsi="標楷體"/>
                <w:sz w:val="20"/>
              </w:rPr>
            </w:pPr>
            <w:r w:rsidRPr="000301E2">
              <w:rPr>
                <w:rFonts w:ascii="標楷體" w:eastAsia="標楷體" w:hAnsi="標楷體" w:hint="eastAsia"/>
                <w:sz w:val="20"/>
              </w:rPr>
              <w:t>詞語練習：（照樣造句）</w:t>
            </w:r>
          </w:p>
          <w:p w14:paraId="5F49F134" w14:textId="77777777" w:rsidR="000A0137" w:rsidRPr="000301E2" w:rsidRDefault="000A0137" w:rsidP="000A0137">
            <w:pPr>
              <w:ind w:left="0" w:hanging="2"/>
              <w:jc w:val="both"/>
              <w:rPr>
                <w:rFonts w:ascii="標楷體" w:eastAsia="標楷體" w:hAnsi="標楷體"/>
                <w:sz w:val="20"/>
              </w:rPr>
            </w:pPr>
            <w:r w:rsidRPr="000301E2">
              <w:rPr>
                <w:rFonts w:ascii="標楷體" w:eastAsia="標楷體" w:hAnsi="標楷體"/>
                <w:sz w:val="20"/>
              </w:rPr>
              <w:t xml:space="preserve"> 1.</w:t>
            </w:r>
            <w:r w:rsidRPr="000301E2">
              <w:rPr>
                <w:rFonts w:ascii="標楷體" w:eastAsia="標楷體" w:hAnsi="標楷體" w:hint="eastAsia"/>
                <w:sz w:val="20"/>
              </w:rPr>
              <w:t>尻川「坐定定」</w:t>
            </w:r>
          </w:p>
          <w:p w14:paraId="32B751BA" w14:textId="77777777" w:rsidR="000A0137" w:rsidRPr="000301E2" w:rsidRDefault="000A0137" w:rsidP="000A0137">
            <w:pPr>
              <w:ind w:left="0" w:hanging="2"/>
              <w:jc w:val="both"/>
              <w:rPr>
                <w:rFonts w:ascii="標楷體" w:eastAsia="標楷體" w:hAnsi="標楷體"/>
                <w:sz w:val="20"/>
              </w:rPr>
            </w:pPr>
            <w:r w:rsidRPr="000301E2">
              <w:rPr>
                <w:rFonts w:ascii="標楷體" w:eastAsia="標楷體" w:hAnsi="標楷體" w:hint="eastAsia"/>
                <w:sz w:val="20"/>
              </w:rPr>
              <w:t xml:space="preserve">　　（練習示例：站直直、畫歪歪）</w:t>
            </w:r>
          </w:p>
          <w:p w14:paraId="3DC70D62" w14:textId="77777777" w:rsidR="000A0137" w:rsidRPr="000301E2" w:rsidRDefault="000A0137" w:rsidP="000A0137">
            <w:pPr>
              <w:ind w:left="0" w:hanging="2"/>
              <w:jc w:val="both"/>
              <w:rPr>
                <w:rFonts w:ascii="標楷體" w:eastAsia="標楷體" w:hAnsi="標楷體"/>
                <w:sz w:val="20"/>
              </w:rPr>
            </w:pPr>
            <w:r w:rsidRPr="000301E2">
              <w:rPr>
                <w:rFonts w:ascii="標楷體" w:eastAsia="標楷體" w:hAnsi="標楷體"/>
                <w:sz w:val="20"/>
              </w:rPr>
              <w:t xml:space="preserve">    2.</w:t>
            </w:r>
            <w:r w:rsidRPr="000301E2">
              <w:rPr>
                <w:rFonts w:ascii="標楷體" w:eastAsia="標楷體" w:hAnsi="標楷體" w:hint="eastAsia"/>
                <w:sz w:val="20"/>
              </w:rPr>
              <w:t>目睭「金金看」</w:t>
            </w:r>
          </w:p>
          <w:p w14:paraId="18594704" w14:textId="77777777" w:rsidR="000A0137" w:rsidRPr="000301E2" w:rsidRDefault="000A0137" w:rsidP="000A0137">
            <w:pPr>
              <w:ind w:left="0" w:hanging="2"/>
              <w:jc w:val="both"/>
              <w:rPr>
                <w:rFonts w:ascii="標楷體" w:eastAsia="標楷體" w:hAnsi="標楷體"/>
                <w:sz w:val="20"/>
              </w:rPr>
            </w:pPr>
            <w:r w:rsidRPr="000301E2">
              <w:rPr>
                <w:rFonts w:ascii="標楷體" w:eastAsia="標楷體" w:hAnsi="標楷體"/>
                <w:sz w:val="20"/>
              </w:rPr>
              <w:t xml:space="preserve">    </w:t>
            </w:r>
            <w:r w:rsidRPr="000301E2">
              <w:rPr>
                <w:rFonts w:ascii="標楷體" w:eastAsia="標楷體" w:hAnsi="標楷體" w:hint="eastAsia"/>
                <w:sz w:val="20"/>
              </w:rPr>
              <w:t>（練習示例：翱翱輾</w:t>
            </w:r>
            <w:r w:rsidRPr="000301E2">
              <w:rPr>
                <w:rFonts w:ascii="標楷體" w:eastAsia="標楷體" w:hAnsi="標楷體"/>
                <w:color w:val="000000"/>
                <w:sz w:val="20"/>
                <w:shd w:val="clear" w:color="auto" w:fill="CEC3B2"/>
              </w:rPr>
              <w:t>k</w:t>
            </w:r>
            <w:r w:rsidRPr="000301E2">
              <w:rPr>
                <w:rFonts w:ascii="Cambria" w:eastAsia="標楷體" w:hAnsi="Cambria" w:cs="Cambria"/>
                <w:color w:val="000000"/>
                <w:sz w:val="20"/>
                <w:shd w:val="clear" w:color="auto" w:fill="CEC3B2"/>
              </w:rPr>
              <w:t>ō</w:t>
            </w:r>
            <w:r w:rsidRPr="000301E2">
              <w:rPr>
                <w:rFonts w:ascii="標楷體" w:eastAsia="標楷體" w:hAnsi="標楷體"/>
                <w:color w:val="000000"/>
                <w:sz w:val="20"/>
                <w:shd w:val="clear" w:color="auto" w:fill="CEC3B2"/>
              </w:rPr>
              <w:t>-k</w:t>
            </w:r>
            <w:r w:rsidRPr="000301E2">
              <w:rPr>
                <w:rFonts w:ascii="Cambria" w:eastAsia="標楷體" w:hAnsi="Cambria" w:cs="Cambria"/>
                <w:color w:val="000000"/>
                <w:sz w:val="20"/>
                <w:shd w:val="clear" w:color="auto" w:fill="CEC3B2"/>
              </w:rPr>
              <w:t>ō</w:t>
            </w:r>
            <w:r w:rsidRPr="000301E2">
              <w:rPr>
                <w:rFonts w:ascii="標楷體" w:eastAsia="標楷體" w:hAnsi="標楷體"/>
                <w:color w:val="000000"/>
                <w:sz w:val="20"/>
                <w:shd w:val="clear" w:color="auto" w:fill="CEC3B2"/>
              </w:rPr>
              <w:t>-liàn</w:t>
            </w:r>
            <w:r w:rsidRPr="000301E2">
              <w:rPr>
                <w:rFonts w:ascii="標楷體" w:eastAsia="標楷體" w:hAnsi="標楷體" w:hint="eastAsia"/>
                <w:sz w:val="20"/>
              </w:rPr>
              <w:t>、</w:t>
            </w:r>
          </w:p>
          <w:p w14:paraId="340612D6" w14:textId="77777777" w:rsidR="000A0137" w:rsidRPr="000301E2" w:rsidRDefault="000A0137" w:rsidP="000A0137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0301E2">
              <w:rPr>
                <w:rFonts w:ascii="標楷體" w:eastAsia="標楷體" w:hAnsi="標楷體" w:hint="eastAsia"/>
                <w:sz w:val="20"/>
              </w:rPr>
              <w:t>拋拋走、膨膨大）</w:t>
            </w:r>
          </w:p>
        </w:tc>
        <w:tc>
          <w:tcPr>
            <w:tcW w:w="2746" w:type="dxa"/>
          </w:tcPr>
          <w:p w14:paraId="680D5FED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標楷體" w:hint="eastAsia"/>
                <w:color w:val="000000"/>
              </w:rPr>
              <w:t>1-Ⅱ-3 能聆聽並理解對方所說的閩南語。</w:t>
            </w:r>
          </w:p>
          <w:p w14:paraId="6425EC2D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標楷體" w:hint="eastAsia"/>
                <w:color w:val="000000"/>
              </w:rPr>
              <w:t>3-Ⅱ-1 能閱讀日常生活中常見的閩南語文，並了解其意義。</w:t>
            </w:r>
          </w:p>
          <w:p w14:paraId="1DE25576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標楷體" w:hint="eastAsia"/>
                <w:color w:val="000000"/>
              </w:rPr>
              <w:t>3-Ⅱ-3 能透過閩南語文的閱讀，了解為人處事的道理。</w:t>
            </w:r>
          </w:p>
          <w:p w14:paraId="0EF564EA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標楷體" w:hint="eastAsia"/>
                <w:color w:val="000000"/>
              </w:rPr>
              <w:t>4-Ⅱ-2 能運用閩南語文寫出對他人的感謝、關懷與協助。</w:t>
            </w:r>
          </w:p>
          <w:p w14:paraId="772D1EB3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  <w:p w14:paraId="18FFB3FD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2367" w:type="dxa"/>
          </w:tcPr>
          <w:p w14:paraId="24A8A73C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標楷體" w:hint="eastAsia"/>
                <w:color w:val="000000"/>
              </w:rPr>
              <w:t>◎Ab-Ⅱ-1 語詞運用。</w:t>
            </w:r>
          </w:p>
          <w:p w14:paraId="752476B8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/>
              </w:rPr>
            </w:pPr>
            <w:r w:rsidRPr="000301E2">
              <w:rPr>
                <w:rFonts w:ascii="標楷體" w:eastAsia="標楷體" w:hAnsi="標楷體" w:cs="Cambria Math" w:hint="eastAsia"/>
              </w:rPr>
              <w:t>◎</w:t>
            </w:r>
            <w:r w:rsidRPr="000301E2">
              <w:rPr>
                <w:rFonts w:ascii="標楷體" w:eastAsia="標楷體" w:hAnsi="標楷體"/>
              </w:rPr>
              <w:t xml:space="preserve">Bc - </w:t>
            </w:r>
            <w:r w:rsidRPr="000301E2">
              <w:rPr>
                <w:rFonts w:ascii="標楷體" w:eastAsia="標楷體" w:hAnsi="標楷體" w:cs="Times New Roman"/>
              </w:rPr>
              <w:t>Ⅱ</w:t>
            </w:r>
            <w:r w:rsidRPr="000301E2">
              <w:rPr>
                <w:rFonts w:ascii="標楷體" w:eastAsia="標楷體" w:hAnsi="標楷體"/>
              </w:rPr>
              <w:t xml:space="preserve"> - 1 社區生活 。</w:t>
            </w:r>
          </w:p>
          <w:p w14:paraId="12EB6D74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/>
              </w:rPr>
            </w:pPr>
            <w:r w:rsidRPr="000301E2">
              <w:rPr>
                <w:rFonts w:ascii="標楷體" w:eastAsia="標楷體" w:hAnsi="標楷體" w:cs="Cambria Math" w:hint="eastAsia"/>
              </w:rPr>
              <w:t>◎</w:t>
            </w:r>
            <w:r w:rsidRPr="000301E2">
              <w:rPr>
                <w:rFonts w:ascii="標楷體" w:eastAsia="標楷體" w:hAnsi="標楷體"/>
              </w:rPr>
              <w:t>Bg-</w:t>
            </w:r>
            <w:r w:rsidRPr="000301E2">
              <w:rPr>
                <w:rFonts w:ascii="標楷體" w:eastAsia="標楷體" w:hAnsi="標楷體" w:cs="Times New Roman"/>
              </w:rPr>
              <w:t>Ⅱ</w:t>
            </w:r>
            <w:r w:rsidRPr="000301E2">
              <w:rPr>
                <w:rFonts w:ascii="標楷體" w:eastAsia="標楷體" w:hAnsi="標楷體"/>
              </w:rPr>
              <w:t xml:space="preserve">-1 生活應對。 </w:t>
            </w:r>
          </w:p>
          <w:p w14:paraId="6CD2B150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/>
              </w:rPr>
            </w:pPr>
            <w:r w:rsidRPr="000301E2">
              <w:rPr>
                <w:rFonts w:ascii="標楷體" w:eastAsia="標楷體" w:hAnsi="標楷體" w:cs="Cambria Math" w:hint="eastAsia"/>
              </w:rPr>
              <w:t>◎</w:t>
            </w:r>
            <w:r w:rsidRPr="000301E2">
              <w:rPr>
                <w:rFonts w:ascii="標楷體" w:eastAsia="標楷體" w:hAnsi="標楷體"/>
              </w:rPr>
              <w:t>Bg-</w:t>
            </w:r>
            <w:r w:rsidRPr="000301E2">
              <w:rPr>
                <w:rFonts w:ascii="標楷體" w:eastAsia="標楷體" w:hAnsi="標楷體" w:cs="Times New Roman"/>
              </w:rPr>
              <w:t>Ⅱ</w:t>
            </w:r>
            <w:r w:rsidRPr="000301E2">
              <w:rPr>
                <w:rFonts w:ascii="標楷體" w:eastAsia="標楷體" w:hAnsi="標楷體"/>
              </w:rPr>
              <w:t>-2 口語表達。</w:t>
            </w:r>
          </w:p>
        </w:tc>
        <w:tc>
          <w:tcPr>
            <w:tcW w:w="1276" w:type="dxa"/>
          </w:tcPr>
          <w:p w14:paraId="69E9306A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標楷體" w:eastAsia="標楷體" w:hAnsi="標楷體" w:cs="Gungsuh" w:hint="eastAsia"/>
                <w:color w:val="000000"/>
                <w:sz w:val="16"/>
                <w:szCs w:val="16"/>
              </w:rPr>
            </w:pPr>
            <w:r w:rsidRPr="000301E2">
              <w:rPr>
                <w:rFonts w:ascii="標楷體" w:eastAsia="標楷體" w:hAnsi="標楷體" w:cs="Gungsuh"/>
                <w:color w:val="000000"/>
                <w:sz w:val="16"/>
                <w:szCs w:val="16"/>
              </w:rPr>
              <w:t>1.</w:t>
            </w:r>
            <w:r w:rsidRPr="000301E2">
              <w:rPr>
                <w:rFonts w:ascii="標楷體" w:eastAsia="標楷體" w:hAnsi="標楷體" w:cs="Gungsuh" w:hint="eastAsia"/>
                <w:color w:val="000000"/>
                <w:sz w:val="16"/>
                <w:szCs w:val="16"/>
              </w:rPr>
              <w:t>實作評量</w:t>
            </w:r>
          </w:p>
          <w:p w14:paraId="31F33125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0301E2">
              <w:rPr>
                <w:rFonts w:ascii="標楷體" w:eastAsia="標楷體" w:hAnsi="標楷體" w:cs="Gungsuh" w:hint="eastAsia"/>
                <w:color w:val="000000"/>
                <w:sz w:val="16"/>
                <w:szCs w:val="16"/>
              </w:rPr>
              <w:t>2.口語評量</w:t>
            </w:r>
          </w:p>
        </w:tc>
        <w:tc>
          <w:tcPr>
            <w:tcW w:w="1489" w:type="dxa"/>
          </w:tcPr>
          <w:p w14:paraId="59B11BBA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7A818CC0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0A0137" w:rsidRPr="000301E2" w14:paraId="275DEF0D" w14:textId="77777777" w:rsidTr="000A0137">
        <w:tc>
          <w:tcPr>
            <w:tcW w:w="1040" w:type="dxa"/>
            <w:vAlign w:val="center"/>
          </w:tcPr>
          <w:p w14:paraId="768929F8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0301E2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第三週</w:t>
            </w:r>
          </w:p>
        </w:tc>
        <w:tc>
          <w:tcPr>
            <w:tcW w:w="3032" w:type="dxa"/>
            <w:vAlign w:val="center"/>
          </w:tcPr>
          <w:p w14:paraId="071C196A" w14:textId="77777777" w:rsidR="000A0137" w:rsidRPr="000301E2" w:rsidRDefault="000A0137" w:rsidP="000A0137">
            <w:pPr>
              <w:ind w:left="198" w:hangingChars="100" w:hanging="200"/>
              <w:jc w:val="both"/>
              <w:rPr>
                <w:rFonts w:ascii="標楷體" w:eastAsia="標楷體" w:hAnsi="標楷體"/>
                <w:b/>
                <w:sz w:val="20"/>
              </w:rPr>
            </w:pPr>
            <w:r w:rsidRPr="000301E2">
              <w:rPr>
                <w:rFonts w:ascii="標楷體" w:eastAsia="標楷體" w:hAnsi="標楷體" w:hint="eastAsia"/>
                <w:b/>
                <w:sz w:val="20"/>
              </w:rPr>
              <w:t>【第二課】八月半博狀元餅</w:t>
            </w:r>
          </w:p>
          <w:p w14:paraId="5C07B6F8" w14:textId="77777777" w:rsidR="000A0137" w:rsidRPr="000301E2" w:rsidRDefault="000A0137" w:rsidP="000A0137">
            <w:pPr>
              <w:pStyle w:val="1-1-1"/>
              <w:snapToGrid w:val="0"/>
              <w:spacing w:line="240" w:lineRule="auto"/>
              <w:ind w:left="0" w:firstLine="0"/>
              <w:rPr>
                <w:rFonts w:ascii="標楷體" w:hAnsi="標楷體"/>
                <w:sz w:val="20"/>
              </w:rPr>
            </w:pPr>
            <w:r w:rsidRPr="000301E2">
              <w:rPr>
                <w:rFonts w:ascii="標楷體" w:hAnsi="標楷體" w:hint="eastAsia"/>
                <w:sz w:val="20"/>
              </w:rPr>
              <w:t>一、熟悉課文中的對話，聽懂對話的內容。</w:t>
            </w:r>
          </w:p>
          <w:p w14:paraId="2F034287" w14:textId="77777777" w:rsidR="000A0137" w:rsidRPr="000301E2" w:rsidRDefault="000A0137" w:rsidP="000A0137">
            <w:pPr>
              <w:pStyle w:val="1-1-1"/>
              <w:snapToGrid w:val="0"/>
              <w:spacing w:line="240" w:lineRule="auto"/>
              <w:ind w:left="0" w:firstLine="0"/>
              <w:rPr>
                <w:rFonts w:ascii="標楷體" w:hAnsi="標楷體"/>
                <w:sz w:val="20"/>
              </w:rPr>
            </w:pPr>
            <w:r w:rsidRPr="000301E2">
              <w:rPr>
                <w:rFonts w:ascii="標楷體" w:hAnsi="標楷體" w:hint="eastAsia"/>
                <w:sz w:val="20"/>
              </w:rPr>
              <w:lastRenderedPageBreak/>
              <w:t>二、能說出課文的語詞：博餅、放音、秀才、狀元。</w:t>
            </w:r>
          </w:p>
          <w:p w14:paraId="2B1C073E" w14:textId="77777777" w:rsidR="000A0137" w:rsidRPr="000301E2" w:rsidRDefault="000A0137" w:rsidP="000A0137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0301E2">
              <w:rPr>
                <w:rFonts w:ascii="標楷體" w:eastAsia="標楷體" w:hAnsi="標楷體" w:hint="eastAsia"/>
                <w:sz w:val="20"/>
              </w:rPr>
              <w:t>三、能進行博餅遊戲：能在教師指導下，擲骰子並用閩南語喊出點數。</w:t>
            </w:r>
          </w:p>
        </w:tc>
        <w:tc>
          <w:tcPr>
            <w:tcW w:w="2746" w:type="dxa"/>
          </w:tcPr>
          <w:p w14:paraId="6D4E92F6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標楷體" w:hint="eastAsia"/>
                <w:color w:val="000000"/>
              </w:rPr>
              <w:lastRenderedPageBreak/>
              <w:t>1-Ⅱ-2 能聆聽與欣賞閩南語相關藝文活動。</w:t>
            </w:r>
          </w:p>
          <w:p w14:paraId="7A68E578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標楷體" w:hint="eastAsia"/>
                <w:color w:val="000000"/>
              </w:rPr>
              <w:lastRenderedPageBreak/>
              <w:t>1-Ⅱ-3 能聆聽並理解對方所說的閩南語。</w:t>
            </w:r>
          </w:p>
          <w:p w14:paraId="25382169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標楷體" w:hint="eastAsia"/>
                <w:color w:val="000000"/>
              </w:rPr>
              <w:t>4-Ⅱ-1 能運用閩南語文簡單寫出自己的感受與需求。</w:t>
            </w:r>
          </w:p>
          <w:p w14:paraId="75667383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2367" w:type="dxa"/>
          </w:tcPr>
          <w:p w14:paraId="766A5588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標楷體" w:hint="eastAsia"/>
                <w:color w:val="000000"/>
              </w:rPr>
              <w:lastRenderedPageBreak/>
              <w:t>◎Ac-Ⅱ-1 生活故事。</w:t>
            </w:r>
          </w:p>
          <w:p w14:paraId="686046CD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/>
              </w:rPr>
            </w:pPr>
            <w:r w:rsidRPr="000301E2">
              <w:rPr>
                <w:rFonts w:ascii="標楷體" w:eastAsia="標楷體" w:hAnsi="標楷體" w:cs="Cambria Math" w:hint="eastAsia"/>
              </w:rPr>
              <w:lastRenderedPageBreak/>
              <w:t>◎</w:t>
            </w:r>
            <w:r w:rsidRPr="000301E2">
              <w:rPr>
                <w:rFonts w:ascii="標楷體" w:eastAsia="標楷體" w:hAnsi="標楷體"/>
              </w:rPr>
              <w:t xml:space="preserve">Bc - </w:t>
            </w:r>
            <w:r w:rsidRPr="000301E2">
              <w:rPr>
                <w:rFonts w:ascii="標楷體" w:eastAsia="標楷體" w:hAnsi="標楷體" w:cs="Times New Roman"/>
              </w:rPr>
              <w:t>Ⅱ</w:t>
            </w:r>
            <w:r w:rsidRPr="000301E2">
              <w:rPr>
                <w:rFonts w:ascii="標楷體" w:eastAsia="標楷體" w:hAnsi="標楷體"/>
              </w:rPr>
              <w:t xml:space="preserve"> - 1 社區生活 。</w:t>
            </w:r>
          </w:p>
          <w:p w14:paraId="5089252D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/>
              </w:rPr>
            </w:pPr>
            <w:r w:rsidRPr="000301E2">
              <w:rPr>
                <w:rFonts w:ascii="標楷體" w:eastAsia="標楷體" w:hAnsi="標楷體" w:cs="Cambria Math" w:hint="eastAsia"/>
              </w:rPr>
              <w:t>◎</w:t>
            </w:r>
            <w:r w:rsidRPr="000301E2">
              <w:rPr>
                <w:rFonts w:ascii="標楷體" w:eastAsia="標楷體" w:hAnsi="標楷體"/>
              </w:rPr>
              <w:t>Bg-</w:t>
            </w:r>
            <w:r w:rsidRPr="000301E2">
              <w:rPr>
                <w:rFonts w:ascii="標楷體" w:eastAsia="標楷體" w:hAnsi="標楷體" w:cs="Times New Roman"/>
              </w:rPr>
              <w:t>Ⅱ</w:t>
            </w:r>
            <w:r w:rsidRPr="000301E2">
              <w:rPr>
                <w:rFonts w:ascii="標楷體" w:eastAsia="標楷體" w:hAnsi="標楷體"/>
              </w:rPr>
              <w:t>-2 口語表達。</w:t>
            </w:r>
          </w:p>
          <w:p w14:paraId="38640F1B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Cambria Math" w:hint="eastAsia"/>
              </w:rPr>
              <w:t>◎</w:t>
            </w:r>
            <w:r w:rsidRPr="000301E2">
              <w:rPr>
                <w:rFonts w:ascii="標楷體" w:eastAsia="標楷體" w:hAnsi="標楷體"/>
              </w:rPr>
              <w:t>Bh-</w:t>
            </w:r>
            <w:r w:rsidRPr="000301E2">
              <w:rPr>
                <w:rFonts w:ascii="標楷體" w:eastAsia="標楷體" w:hAnsi="標楷體" w:cs="Times New Roman"/>
              </w:rPr>
              <w:t>Ⅱ</w:t>
            </w:r>
            <w:r w:rsidRPr="000301E2">
              <w:rPr>
                <w:rFonts w:ascii="標楷體" w:eastAsia="標楷體" w:hAnsi="標楷體"/>
              </w:rPr>
              <w:t>-2 區域人文。</w:t>
            </w:r>
          </w:p>
          <w:p w14:paraId="71A45DE4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49B2E0EC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標楷體" w:eastAsia="標楷體" w:hAnsi="標楷體" w:cs="Gungsuh" w:hint="eastAsia"/>
                <w:color w:val="000000"/>
                <w:sz w:val="16"/>
                <w:szCs w:val="16"/>
              </w:rPr>
            </w:pPr>
            <w:r w:rsidRPr="000301E2">
              <w:rPr>
                <w:rFonts w:ascii="標楷體" w:eastAsia="標楷體" w:hAnsi="標楷體" w:cs="Gungsuh"/>
                <w:color w:val="000000"/>
                <w:sz w:val="16"/>
                <w:szCs w:val="16"/>
              </w:rPr>
              <w:lastRenderedPageBreak/>
              <w:t>1.</w:t>
            </w:r>
            <w:r w:rsidRPr="000301E2">
              <w:rPr>
                <w:rFonts w:ascii="標楷體" w:eastAsia="標楷體" w:hAnsi="標楷體" w:cs="Gungsuh" w:hint="eastAsia"/>
                <w:color w:val="000000"/>
                <w:sz w:val="16"/>
                <w:szCs w:val="16"/>
              </w:rPr>
              <w:t>實作評量</w:t>
            </w:r>
          </w:p>
          <w:p w14:paraId="6E6BA98E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標楷體" w:eastAsia="標楷體" w:hAnsi="標楷體" w:cs="Gungsuh" w:hint="eastAsia"/>
                <w:color w:val="000000"/>
                <w:sz w:val="16"/>
                <w:szCs w:val="16"/>
              </w:rPr>
            </w:pPr>
            <w:r w:rsidRPr="000301E2">
              <w:rPr>
                <w:rFonts w:ascii="標楷體" w:eastAsia="標楷體" w:hAnsi="標楷體" w:cs="Gungsuh" w:hint="eastAsia"/>
                <w:color w:val="000000"/>
                <w:sz w:val="16"/>
                <w:szCs w:val="16"/>
              </w:rPr>
              <w:t>2.口語評量</w:t>
            </w:r>
          </w:p>
          <w:p w14:paraId="33549509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0301E2">
              <w:rPr>
                <w:rFonts w:ascii="標楷體" w:eastAsia="標楷體" w:hAnsi="標楷體" w:cs="Gungsuh" w:hint="eastAsia"/>
                <w:color w:val="000000"/>
                <w:sz w:val="16"/>
                <w:szCs w:val="16"/>
              </w:rPr>
              <w:t>3.遊戲評量</w:t>
            </w:r>
          </w:p>
        </w:tc>
        <w:tc>
          <w:tcPr>
            <w:tcW w:w="1489" w:type="dxa"/>
          </w:tcPr>
          <w:p w14:paraId="4EE65C33" w14:textId="77777777" w:rsidR="000A0137" w:rsidRPr="000301E2" w:rsidRDefault="005C56DB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0301E2">
              <w:rPr>
                <w:rFonts w:ascii="標楷體" w:eastAsia="標楷體" w:hAnsi="標楷體"/>
              </w:rPr>
              <w:t xml:space="preserve">涯 E9 認識不同類型工 </w:t>
            </w:r>
            <w:r w:rsidRPr="000301E2">
              <w:rPr>
                <w:rFonts w:ascii="標楷體" w:eastAsia="標楷體" w:hAnsi="標楷體"/>
              </w:rPr>
              <w:lastRenderedPageBreak/>
              <w:t>作/教育環境。</w:t>
            </w:r>
          </w:p>
        </w:tc>
        <w:tc>
          <w:tcPr>
            <w:tcW w:w="1140" w:type="dxa"/>
          </w:tcPr>
          <w:p w14:paraId="766BF9E0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0A0137" w:rsidRPr="000301E2" w14:paraId="52648633" w14:textId="77777777" w:rsidTr="000A0137">
        <w:tc>
          <w:tcPr>
            <w:tcW w:w="1040" w:type="dxa"/>
            <w:vAlign w:val="center"/>
          </w:tcPr>
          <w:p w14:paraId="59A8961F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0301E2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第四週</w:t>
            </w:r>
          </w:p>
        </w:tc>
        <w:tc>
          <w:tcPr>
            <w:tcW w:w="3032" w:type="dxa"/>
            <w:vAlign w:val="center"/>
          </w:tcPr>
          <w:p w14:paraId="3393F948" w14:textId="77777777" w:rsidR="000A0137" w:rsidRPr="000301E2" w:rsidRDefault="000A0137" w:rsidP="000A0137">
            <w:pPr>
              <w:ind w:left="198" w:hangingChars="100" w:hanging="200"/>
              <w:jc w:val="both"/>
              <w:rPr>
                <w:rFonts w:ascii="標楷體" w:eastAsia="標楷體" w:hAnsi="標楷體"/>
                <w:b/>
                <w:sz w:val="20"/>
              </w:rPr>
            </w:pPr>
            <w:r w:rsidRPr="000301E2">
              <w:rPr>
                <w:rFonts w:ascii="標楷體" w:eastAsia="標楷體" w:hAnsi="標楷體" w:hint="eastAsia"/>
                <w:b/>
                <w:sz w:val="20"/>
              </w:rPr>
              <w:t>【第二課】八月半博狀元餅</w:t>
            </w:r>
          </w:p>
          <w:p w14:paraId="4ECF06B6" w14:textId="77777777" w:rsidR="000A0137" w:rsidRPr="000301E2" w:rsidRDefault="000A0137" w:rsidP="000A0137">
            <w:pPr>
              <w:ind w:left="198" w:hangingChars="100" w:hanging="200"/>
              <w:jc w:val="both"/>
              <w:rPr>
                <w:rFonts w:ascii="標楷體" w:eastAsia="標楷體" w:hAnsi="標楷體"/>
                <w:b/>
                <w:sz w:val="20"/>
              </w:rPr>
            </w:pPr>
          </w:p>
          <w:p w14:paraId="77415FDC" w14:textId="77777777" w:rsidR="000A0137" w:rsidRPr="000301E2" w:rsidRDefault="000A0137" w:rsidP="000A0137">
            <w:pPr>
              <w:ind w:left="198" w:hangingChars="100" w:hanging="200"/>
              <w:jc w:val="both"/>
              <w:rPr>
                <w:rFonts w:ascii="標楷體" w:eastAsia="標楷體" w:hAnsi="標楷體"/>
                <w:sz w:val="20"/>
              </w:rPr>
            </w:pPr>
            <w:r w:rsidRPr="000301E2">
              <w:rPr>
                <w:rFonts w:ascii="標楷體" w:eastAsia="標楷體" w:hAnsi="標楷體" w:hint="eastAsia"/>
                <w:sz w:val="20"/>
              </w:rPr>
              <w:t>一、練習合唇音的字</w:t>
            </w:r>
            <w:r w:rsidRPr="000301E2">
              <w:rPr>
                <w:rFonts w:ascii="標楷體" w:eastAsia="標楷體" w:hAnsi="標楷體"/>
                <w:sz w:val="20"/>
              </w:rPr>
              <w:t>(m)</w:t>
            </w:r>
            <w:r w:rsidRPr="000301E2">
              <w:rPr>
                <w:rFonts w:ascii="標楷體" w:eastAsia="標楷體" w:hAnsi="標楷體" w:hint="eastAsia"/>
                <w:sz w:val="20"/>
              </w:rPr>
              <w:t>：放「音」、「參」加、四「點」</w:t>
            </w:r>
          </w:p>
          <w:p w14:paraId="220782C5" w14:textId="77777777" w:rsidR="000A0137" w:rsidRPr="000301E2" w:rsidRDefault="000A0137" w:rsidP="000A0137">
            <w:pPr>
              <w:ind w:left="0" w:hanging="2"/>
              <w:jc w:val="both"/>
              <w:rPr>
                <w:rFonts w:ascii="標楷體" w:eastAsia="標楷體" w:hAnsi="標楷體"/>
                <w:sz w:val="20"/>
              </w:rPr>
            </w:pPr>
            <w:r w:rsidRPr="000301E2">
              <w:rPr>
                <w:rFonts w:ascii="標楷體" w:eastAsia="標楷體" w:hAnsi="標楷體" w:hint="eastAsia"/>
                <w:sz w:val="20"/>
              </w:rPr>
              <w:t>二、問答練習：配合課本「講看覓」單元圖片，讓學生兩兩進行問答、練習說說看</w:t>
            </w:r>
          </w:p>
          <w:p w14:paraId="15307F2F" w14:textId="77777777" w:rsidR="000A0137" w:rsidRPr="000301E2" w:rsidRDefault="000A0137" w:rsidP="000A0137">
            <w:pPr>
              <w:ind w:left="0" w:hanging="2"/>
              <w:jc w:val="both"/>
              <w:rPr>
                <w:rFonts w:ascii="標楷體" w:eastAsia="標楷體" w:hAnsi="標楷體"/>
                <w:sz w:val="20"/>
              </w:rPr>
            </w:pPr>
            <w:r w:rsidRPr="000301E2">
              <w:rPr>
                <w:rFonts w:ascii="標楷體" w:eastAsia="標楷體" w:hAnsi="標楷體" w:hint="eastAsia"/>
                <w:sz w:val="20"/>
              </w:rPr>
              <w:t>三、博狀元餅由來：配合課本「鬥陣聽故事」，認識博餅故事，並在聆聽後回答老師的問題</w:t>
            </w:r>
          </w:p>
          <w:p w14:paraId="008BE9B9" w14:textId="77777777" w:rsidR="000A0137" w:rsidRPr="000301E2" w:rsidRDefault="000A0137" w:rsidP="000A0137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746" w:type="dxa"/>
          </w:tcPr>
          <w:p w14:paraId="129201CD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標楷體" w:hint="eastAsia"/>
                <w:color w:val="000000"/>
              </w:rPr>
              <w:t>1-Ⅱ-2 能聆聽與欣賞閩南語相關藝文活動。</w:t>
            </w:r>
          </w:p>
          <w:p w14:paraId="065BD3AB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標楷體" w:hint="eastAsia"/>
                <w:color w:val="000000"/>
              </w:rPr>
              <w:t>1-Ⅱ-3 能聆聽並理解對方所說的閩南語。</w:t>
            </w:r>
          </w:p>
          <w:p w14:paraId="0BD3FCF6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標楷體" w:hint="eastAsia"/>
                <w:color w:val="000000"/>
              </w:rPr>
              <w:t>4-Ⅱ-1 能運用閩南語文簡單寫出自己的感受與需求。</w:t>
            </w:r>
          </w:p>
          <w:p w14:paraId="5E9C1D2E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2367" w:type="dxa"/>
          </w:tcPr>
          <w:p w14:paraId="26184B8F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標楷體" w:hint="eastAsia"/>
                <w:color w:val="000000"/>
              </w:rPr>
              <w:t>◎Ac-Ⅱ-1 生活故事。</w:t>
            </w:r>
          </w:p>
          <w:p w14:paraId="0D178704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/>
              </w:rPr>
            </w:pPr>
            <w:r w:rsidRPr="000301E2">
              <w:rPr>
                <w:rFonts w:ascii="標楷體" w:eastAsia="標楷體" w:hAnsi="標楷體" w:cs="Cambria Math" w:hint="eastAsia"/>
              </w:rPr>
              <w:t>◎</w:t>
            </w:r>
            <w:r w:rsidRPr="000301E2">
              <w:rPr>
                <w:rFonts w:ascii="標楷體" w:eastAsia="標楷體" w:hAnsi="標楷體"/>
              </w:rPr>
              <w:t xml:space="preserve">Bc - </w:t>
            </w:r>
            <w:r w:rsidRPr="000301E2">
              <w:rPr>
                <w:rFonts w:ascii="標楷體" w:eastAsia="標楷體" w:hAnsi="標楷體" w:cs="Times New Roman"/>
              </w:rPr>
              <w:t>Ⅱ</w:t>
            </w:r>
            <w:r w:rsidRPr="000301E2">
              <w:rPr>
                <w:rFonts w:ascii="標楷體" w:eastAsia="標楷體" w:hAnsi="標楷體"/>
              </w:rPr>
              <w:t xml:space="preserve"> - 1 社區生活 。</w:t>
            </w:r>
          </w:p>
          <w:p w14:paraId="5AA364AA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/>
              </w:rPr>
            </w:pPr>
            <w:r w:rsidRPr="000301E2">
              <w:rPr>
                <w:rFonts w:ascii="標楷體" w:eastAsia="標楷體" w:hAnsi="標楷體" w:cs="Cambria Math" w:hint="eastAsia"/>
              </w:rPr>
              <w:t>◎</w:t>
            </w:r>
            <w:r w:rsidRPr="000301E2">
              <w:rPr>
                <w:rFonts w:ascii="標楷體" w:eastAsia="標楷體" w:hAnsi="標楷體"/>
              </w:rPr>
              <w:t>Bg-</w:t>
            </w:r>
            <w:r w:rsidRPr="000301E2">
              <w:rPr>
                <w:rFonts w:ascii="標楷體" w:eastAsia="標楷體" w:hAnsi="標楷體" w:cs="Times New Roman"/>
              </w:rPr>
              <w:t>Ⅱ</w:t>
            </w:r>
            <w:r w:rsidRPr="000301E2">
              <w:rPr>
                <w:rFonts w:ascii="標楷體" w:eastAsia="標楷體" w:hAnsi="標楷體"/>
              </w:rPr>
              <w:t>-2 口語表達。</w:t>
            </w:r>
          </w:p>
          <w:p w14:paraId="4959C126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Cambria Math" w:hint="eastAsia"/>
              </w:rPr>
              <w:t>◎</w:t>
            </w:r>
            <w:r w:rsidRPr="000301E2">
              <w:rPr>
                <w:rFonts w:ascii="標楷體" w:eastAsia="標楷體" w:hAnsi="標楷體"/>
              </w:rPr>
              <w:t>Bh-</w:t>
            </w:r>
            <w:r w:rsidRPr="000301E2">
              <w:rPr>
                <w:rFonts w:ascii="標楷體" w:eastAsia="標楷體" w:hAnsi="標楷體" w:cs="Times New Roman"/>
              </w:rPr>
              <w:t>Ⅱ</w:t>
            </w:r>
            <w:r w:rsidRPr="000301E2">
              <w:rPr>
                <w:rFonts w:ascii="標楷體" w:eastAsia="標楷體" w:hAnsi="標楷體"/>
              </w:rPr>
              <w:t>-2 區域人文。</w:t>
            </w:r>
          </w:p>
          <w:p w14:paraId="13539E28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09E725B9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標楷體" w:eastAsia="標楷體" w:hAnsi="標楷體" w:cs="Gungsuh" w:hint="eastAsia"/>
                <w:color w:val="000000"/>
                <w:sz w:val="16"/>
                <w:szCs w:val="16"/>
              </w:rPr>
            </w:pPr>
            <w:r w:rsidRPr="000301E2">
              <w:rPr>
                <w:rFonts w:ascii="標楷體" w:eastAsia="標楷體" w:hAnsi="標楷體" w:cs="Gungsuh"/>
                <w:color w:val="000000"/>
                <w:sz w:val="16"/>
                <w:szCs w:val="16"/>
              </w:rPr>
              <w:t>1.</w:t>
            </w:r>
            <w:r w:rsidRPr="000301E2">
              <w:rPr>
                <w:rFonts w:ascii="標楷體" w:eastAsia="標楷體" w:hAnsi="標楷體" w:cs="Gungsuh" w:hint="eastAsia"/>
                <w:color w:val="000000"/>
                <w:sz w:val="16"/>
                <w:szCs w:val="16"/>
              </w:rPr>
              <w:t>實作評量</w:t>
            </w:r>
          </w:p>
          <w:p w14:paraId="039EDEBC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標楷體" w:eastAsia="標楷體" w:hAnsi="標楷體" w:cs="Gungsuh" w:hint="eastAsia"/>
                <w:color w:val="000000"/>
                <w:sz w:val="16"/>
                <w:szCs w:val="16"/>
              </w:rPr>
            </w:pPr>
            <w:r w:rsidRPr="000301E2">
              <w:rPr>
                <w:rFonts w:ascii="標楷體" w:eastAsia="標楷體" w:hAnsi="標楷體" w:cs="Gungsuh" w:hint="eastAsia"/>
                <w:color w:val="000000"/>
                <w:sz w:val="16"/>
                <w:szCs w:val="16"/>
              </w:rPr>
              <w:t>2.口語評量</w:t>
            </w:r>
          </w:p>
          <w:p w14:paraId="00D39271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0301E2">
              <w:rPr>
                <w:rFonts w:ascii="標楷體" w:eastAsia="標楷體" w:hAnsi="標楷體" w:cs="Gungsuh" w:hint="eastAsia"/>
                <w:color w:val="000000"/>
                <w:sz w:val="16"/>
                <w:szCs w:val="16"/>
              </w:rPr>
              <w:t>3.遊戲評量</w:t>
            </w:r>
          </w:p>
        </w:tc>
        <w:tc>
          <w:tcPr>
            <w:tcW w:w="1489" w:type="dxa"/>
          </w:tcPr>
          <w:p w14:paraId="4FA598BF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1EE1AADC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0A0137" w:rsidRPr="000301E2" w14:paraId="2FB9B74F" w14:textId="77777777" w:rsidTr="000A0137">
        <w:tc>
          <w:tcPr>
            <w:tcW w:w="1040" w:type="dxa"/>
            <w:vAlign w:val="center"/>
          </w:tcPr>
          <w:p w14:paraId="757D28EB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0301E2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第五週</w:t>
            </w:r>
          </w:p>
        </w:tc>
        <w:tc>
          <w:tcPr>
            <w:tcW w:w="3032" w:type="dxa"/>
            <w:vAlign w:val="center"/>
          </w:tcPr>
          <w:p w14:paraId="5D97A9C5" w14:textId="77777777" w:rsidR="000A0137" w:rsidRPr="000301E2" w:rsidRDefault="000A0137" w:rsidP="000A0137">
            <w:pPr>
              <w:snapToGrid w:val="0"/>
              <w:spacing w:line="276" w:lineRule="auto"/>
              <w:ind w:left="0" w:right="57" w:hanging="2"/>
              <w:jc w:val="both"/>
              <w:rPr>
                <w:rFonts w:ascii="標楷體" w:eastAsia="標楷體" w:hAnsi="標楷體"/>
                <w:b/>
                <w:sz w:val="20"/>
              </w:rPr>
            </w:pPr>
            <w:r w:rsidRPr="000301E2">
              <w:rPr>
                <w:rFonts w:ascii="標楷體" w:eastAsia="標楷體" w:hAnsi="標楷體" w:hint="eastAsia"/>
                <w:b/>
                <w:sz w:val="20"/>
              </w:rPr>
              <w:t>單元活動一、春天行溪邊</w:t>
            </w:r>
          </w:p>
          <w:p w14:paraId="1E58C1B6" w14:textId="77777777" w:rsidR="000A0137" w:rsidRPr="000301E2" w:rsidRDefault="000A0137" w:rsidP="000A0137">
            <w:pPr>
              <w:pStyle w:val="Default"/>
              <w:spacing w:line="276" w:lineRule="auto"/>
              <w:ind w:left="198" w:hangingChars="100" w:hanging="200"/>
              <w:rPr>
                <w:rFonts w:eastAsia="標楷體" w:cs="Times New Roman"/>
                <w:color w:val="auto"/>
                <w:kern w:val="2"/>
                <w:sz w:val="20"/>
                <w:szCs w:val="20"/>
              </w:rPr>
            </w:pPr>
            <w:r w:rsidRPr="000301E2">
              <w:rPr>
                <w:rFonts w:eastAsia="標楷體" w:cs="Times New Roman"/>
                <w:color w:val="auto"/>
                <w:kern w:val="2"/>
                <w:sz w:val="20"/>
                <w:szCs w:val="20"/>
              </w:rPr>
              <w:t>1.</w:t>
            </w:r>
            <w:r w:rsidRPr="000301E2">
              <w:rPr>
                <w:rFonts w:eastAsia="標楷體" w:cs="Times New Roman" w:hint="eastAsia"/>
                <w:color w:val="auto"/>
                <w:kern w:val="2"/>
                <w:sz w:val="20"/>
                <w:szCs w:val="20"/>
              </w:rPr>
              <w:t>增進體會文字之美及朗朗上口的音韻趣味性。</w:t>
            </w:r>
          </w:p>
          <w:p w14:paraId="4E0C201C" w14:textId="77777777" w:rsidR="000A0137" w:rsidRPr="000301E2" w:rsidRDefault="000A0137" w:rsidP="000A0137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0301E2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0301E2">
              <w:rPr>
                <w:rFonts w:ascii="標楷體" w:eastAsia="標楷體" w:hAnsi="標楷體" w:hint="eastAsia"/>
                <w:sz w:val="20"/>
                <w:szCs w:val="20"/>
              </w:rPr>
              <w:t>運用吟唱方式輕鬆學會閩南語詩歌。</w:t>
            </w:r>
          </w:p>
        </w:tc>
        <w:tc>
          <w:tcPr>
            <w:tcW w:w="2746" w:type="dxa"/>
          </w:tcPr>
          <w:p w14:paraId="4238A677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標楷體" w:hint="eastAsia"/>
                <w:color w:val="000000"/>
              </w:rPr>
              <w:t>1-Ⅱ-2 能聆聽與欣賞閩南語相關藝文活動。</w:t>
            </w:r>
          </w:p>
          <w:p w14:paraId="12570A56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標楷體" w:hint="eastAsia"/>
                <w:color w:val="000000"/>
              </w:rPr>
              <w:t>1-Ⅱ-3 能聆聽並理解對方所說的閩南語。</w:t>
            </w:r>
          </w:p>
          <w:p w14:paraId="30343652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標楷體" w:hint="eastAsia"/>
                <w:color w:val="000000"/>
              </w:rPr>
              <w:t>4-Ⅱ-1 能運用閩南語文簡單寫出自己的感受與需求。</w:t>
            </w:r>
          </w:p>
          <w:p w14:paraId="5E14C0A7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  <w:p w14:paraId="5D2FB0D7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2367" w:type="dxa"/>
          </w:tcPr>
          <w:p w14:paraId="09A010B6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標楷體" w:hint="eastAsia"/>
                <w:color w:val="000000"/>
              </w:rPr>
              <w:t>◎Ac-Ⅱ-2 詩歌短文。</w:t>
            </w:r>
          </w:p>
          <w:p w14:paraId="5CADB91B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/>
              </w:rPr>
            </w:pPr>
            <w:r w:rsidRPr="000301E2">
              <w:rPr>
                <w:rFonts w:ascii="標楷體" w:eastAsia="標楷體" w:hAnsi="標楷體" w:cs="Cambria Math" w:hint="eastAsia"/>
              </w:rPr>
              <w:t>◎</w:t>
            </w:r>
            <w:r w:rsidRPr="000301E2">
              <w:rPr>
                <w:rFonts w:ascii="標楷體" w:eastAsia="標楷體" w:hAnsi="標楷體"/>
              </w:rPr>
              <w:t xml:space="preserve">Bf- </w:t>
            </w:r>
            <w:r w:rsidRPr="000301E2">
              <w:rPr>
                <w:rFonts w:ascii="標楷體" w:eastAsia="標楷體" w:hAnsi="標楷體" w:cs="Times New Roman"/>
              </w:rPr>
              <w:t>Ⅱ</w:t>
            </w:r>
            <w:r w:rsidRPr="000301E2">
              <w:rPr>
                <w:rFonts w:ascii="標楷體" w:eastAsia="標楷體" w:hAnsi="標楷體"/>
              </w:rPr>
              <w:t xml:space="preserve"> - 2 藝術欣賞 。</w:t>
            </w:r>
          </w:p>
        </w:tc>
        <w:tc>
          <w:tcPr>
            <w:tcW w:w="1276" w:type="dxa"/>
          </w:tcPr>
          <w:p w14:paraId="0FA33A58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標楷體" w:eastAsia="標楷體" w:hAnsi="標楷體" w:cs="Gungsuh" w:hint="eastAsia"/>
                <w:color w:val="000000"/>
                <w:sz w:val="16"/>
                <w:szCs w:val="16"/>
              </w:rPr>
            </w:pPr>
            <w:r w:rsidRPr="000301E2">
              <w:rPr>
                <w:rFonts w:ascii="標楷體" w:eastAsia="標楷體" w:hAnsi="標楷體" w:cs="Gungsuh"/>
                <w:color w:val="000000"/>
                <w:sz w:val="16"/>
                <w:szCs w:val="16"/>
              </w:rPr>
              <w:t>1.</w:t>
            </w:r>
            <w:r w:rsidRPr="000301E2">
              <w:rPr>
                <w:rFonts w:ascii="標楷體" w:eastAsia="標楷體" w:hAnsi="標楷體" w:cs="Gungsuh" w:hint="eastAsia"/>
                <w:color w:val="000000"/>
                <w:sz w:val="16"/>
                <w:szCs w:val="16"/>
              </w:rPr>
              <w:t>實作評量</w:t>
            </w:r>
          </w:p>
          <w:p w14:paraId="04020D47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標楷體" w:eastAsia="標楷體" w:hAnsi="標楷體" w:cs="Gungsuh" w:hint="eastAsia"/>
                <w:color w:val="000000"/>
                <w:sz w:val="16"/>
                <w:szCs w:val="16"/>
              </w:rPr>
            </w:pPr>
            <w:r w:rsidRPr="000301E2">
              <w:rPr>
                <w:rFonts w:ascii="標楷體" w:eastAsia="標楷體" w:hAnsi="標楷體" w:cs="Gungsuh" w:hint="eastAsia"/>
                <w:color w:val="000000"/>
                <w:sz w:val="16"/>
                <w:szCs w:val="16"/>
              </w:rPr>
              <w:t>2.口語評量</w:t>
            </w:r>
            <w:r w:rsidRPr="000301E2">
              <w:rPr>
                <w:rFonts w:ascii="標楷體" w:eastAsia="標楷體" w:hAnsi="標楷體" w:cs="Times New Roman" w:hint="eastAsia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489" w:type="dxa"/>
          </w:tcPr>
          <w:p w14:paraId="5DC3FEF5" w14:textId="77777777" w:rsidR="000A0137" w:rsidRPr="000301E2" w:rsidRDefault="005C56DB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0301E2">
              <w:rPr>
                <w:rFonts w:ascii="標楷體" w:eastAsia="標楷體" w:hAnsi="標楷體"/>
              </w:rPr>
              <w:t>*海 E4 認識家鄉或鄰 近的水域環境 與產業。</w:t>
            </w:r>
          </w:p>
        </w:tc>
        <w:tc>
          <w:tcPr>
            <w:tcW w:w="1140" w:type="dxa"/>
          </w:tcPr>
          <w:p w14:paraId="4318F69D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0A0137" w:rsidRPr="000301E2" w14:paraId="7B29D3FF" w14:textId="77777777" w:rsidTr="000A0137">
        <w:tc>
          <w:tcPr>
            <w:tcW w:w="1040" w:type="dxa"/>
            <w:vAlign w:val="center"/>
          </w:tcPr>
          <w:p w14:paraId="02BA161D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0301E2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第六週</w:t>
            </w:r>
          </w:p>
        </w:tc>
        <w:tc>
          <w:tcPr>
            <w:tcW w:w="3032" w:type="dxa"/>
            <w:vAlign w:val="center"/>
          </w:tcPr>
          <w:p w14:paraId="37EF03CB" w14:textId="77777777" w:rsidR="000A0137" w:rsidRPr="000301E2" w:rsidRDefault="000A0137" w:rsidP="000A0137">
            <w:pPr>
              <w:snapToGrid w:val="0"/>
              <w:spacing w:line="276" w:lineRule="auto"/>
              <w:ind w:left="0" w:right="57" w:hanging="2"/>
              <w:jc w:val="both"/>
              <w:rPr>
                <w:rFonts w:ascii="標楷體" w:eastAsia="標楷體" w:hAnsi="標楷體"/>
                <w:b/>
                <w:sz w:val="20"/>
              </w:rPr>
            </w:pPr>
            <w:r w:rsidRPr="000301E2">
              <w:rPr>
                <w:rFonts w:ascii="標楷體" w:eastAsia="標楷體" w:hAnsi="標楷體" w:hint="eastAsia"/>
                <w:b/>
                <w:sz w:val="20"/>
              </w:rPr>
              <w:t>單元活動一、春天行溪邊</w:t>
            </w:r>
          </w:p>
          <w:p w14:paraId="6771517F" w14:textId="77777777" w:rsidR="000A0137" w:rsidRPr="000301E2" w:rsidRDefault="000A0137" w:rsidP="000A0137">
            <w:pPr>
              <w:snapToGrid w:val="0"/>
              <w:spacing w:line="276" w:lineRule="auto"/>
              <w:ind w:left="0" w:right="57" w:hanging="2"/>
              <w:jc w:val="both"/>
              <w:rPr>
                <w:rFonts w:ascii="標楷體" w:eastAsia="標楷體" w:hAnsi="標楷體"/>
                <w:sz w:val="20"/>
              </w:rPr>
            </w:pPr>
            <w:r w:rsidRPr="000301E2">
              <w:rPr>
                <w:rFonts w:ascii="標楷體" w:eastAsia="標楷體" w:hAnsi="標楷體"/>
                <w:sz w:val="20"/>
              </w:rPr>
              <w:t>1.</w:t>
            </w:r>
            <w:r w:rsidRPr="000301E2">
              <w:rPr>
                <w:rFonts w:ascii="標楷體" w:eastAsia="標楷體" w:hAnsi="標楷體" w:hint="eastAsia"/>
                <w:sz w:val="20"/>
              </w:rPr>
              <w:t>教師播放動畫，讓學生藉由動畫及吟唱，體會韻文之美。</w:t>
            </w:r>
          </w:p>
          <w:p w14:paraId="01506250" w14:textId="77777777" w:rsidR="000A0137" w:rsidRPr="000301E2" w:rsidRDefault="000A0137" w:rsidP="000A0137">
            <w:pPr>
              <w:snapToGrid w:val="0"/>
              <w:spacing w:line="276" w:lineRule="auto"/>
              <w:ind w:left="0" w:right="57" w:hanging="2"/>
              <w:jc w:val="both"/>
              <w:rPr>
                <w:rFonts w:ascii="標楷體" w:eastAsia="標楷體" w:hAnsi="標楷體"/>
                <w:sz w:val="20"/>
              </w:rPr>
            </w:pPr>
            <w:r w:rsidRPr="000301E2">
              <w:rPr>
                <w:rFonts w:ascii="標楷體" w:eastAsia="標楷體" w:hAnsi="標楷體"/>
                <w:sz w:val="20"/>
              </w:rPr>
              <w:t>2.</w:t>
            </w:r>
            <w:r w:rsidRPr="000301E2">
              <w:rPr>
                <w:rFonts w:ascii="標楷體" w:eastAsia="標楷體" w:hAnsi="標楷體" w:hint="eastAsia"/>
                <w:sz w:val="20"/>
              </w:rPr>
              <w:t>學生練習說一說、唱一唱。</w:t>
            </w:r>
          </w:p>
          <w:p w14:paraId="03D83D21" w14:textId="77777777" w:rsidR="000A0137" w:rsidRPr="000301E2" w:rsidRDefault="000A0137" w:rsidP="000A0137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746" w:type="dxa"/>
          </w:tcPr>
          <w:p w14:paraId="19ADD8F5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標楷體" w:hint="eastAsia"/>
                <w:color w:val="000000"/>
              </w:rPr>
              <w:t>1-Ⅱ-2 能聆聽與欣賞閩南語相關藝文活動。</w:t>
            </w:r>
          </w:p>
          <w:p w14:paraId="3D68F64B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標楷體" w:hint="eastAsia"/>
                <w:color w:val="000000"/>
              </w:rPr>
              <w:t>1-Ⅱ-3 能聆聽並理解對方所說的閩南語。</w:t>
            </w:r>
          </w:p>
          <w:p w14:paraId="7EBD7A28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標楷體" w:hint="eastAsia"/>
                <w:color w:val="000000"/>
              </w:rPr>
              <w:t>4-Ⅱ-1 能運用閩南語文簡單寫出自己的感受與</w:t>
            </w:r>
            <w:r w:rsidRPr="000301E2">
              <w:rPr>
                <w:rFonts w:ascii="標楷體" w:eastAsia="標楷體" w:hAnsi="標楷體" w:cs="標楷體" w:hint="eastAsia"/>
                <w:color w:val="000000"/>
              </w:rPr>
              <w:lastRenderedPageBreak/>
              <w:t>需求。</w:t>
            </w:r>
          </w:p>
          <w:p w14:paraId="46045DEC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  <w:p w14:paraId="3093F749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2367" w:type="dxa"/>
          </w:tcPr>
          <w:p w14:paraId="3782691D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標楷體" w:hint="eastAsia"/>
                <w:color w:val="000000"/>
              </w:rPr>
              <w:lastRenderedPageBreak/>
              <w:t>◎Ac-Ⅱ-2 詩歌短文。</w:t>
            </w:r>
          </w:p>
          <w:p w14:paraId="21073CDA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/>
              </w:rPr>
            </w:pPr>
            <w:r w:rsidRPr="000301E2">
              <w:rPr>
                <w:rFonts w:ascii="標楷體" w:eastAsia="標楷體" w:hAnsi="標楷體" w:cs="Cambria Math" w:hint="eastAsia"/>
              </w:rPr>
              <w:t>◎</w:t>
            </w:r>
            <w:r w:rsidRPr="000301E2">
              <w:rPr>
                <w:rFonts w:ascii="標楷體" w:eastAsia="標楷體" w:hAnsi="標楷體"/>
              </w:rPr>
              <w:t xml:space="preserve">Bf- </w:t>
            </w:r>
            <w:r w:rsidRPr="000301E2">
              <w:rPr>
                <w:rFonts w:ascii="標楷體" w:eastAsia="標楷體" w:hAnsi="標楷體" w:cs="Times New Roman"/>
              </w:rPr>
              <w:t>Ⅱ</w:t>
            </w:r>
            <w:r w:rsidRPr="000301E2">
              <w:rPr>
                <w:rFonts w:ascii="標楷體" w:eastAsia="標楷體" w:hAnsi="標楷體"/>
              </w:rPr>
              <w:t xml:space="preserve"> - 2 藝術欣賞 。</w:t>
            </w:r>
          </w:p>
        </w:tc>
        <w:tc>
          <w:tcPr>
            <w:tcW w:w="1276" w:type="dxa"/>
          </w:tcPr>
          <w:p w14:paraId="2DB63D54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標楷體" w:eastAsia="標楷體" w:hAnsi="標楷體" w:cs="Gungsuh" w:hint="eastAsia"/>
                <w:color w:val="000000"/>
                <w:sz w:val="16"/>
                <w:szCs w:val="16"/>
              </w:rPr>
            </w:pPr>
            <w:r w:rsidRPr="000301E2">
              <w:rPr>
                <w:rFonts w:ascii="標楷體" w:eastAsia="標楷體" w:hAnsi="標楷體" w:cs="Gungsuh"/>
                <w:color w:val="000000"/>
                <w:sz w:val="16"/>
                <w:szCs w:val="16"/>
              </w:rPr>
              <w:t>1.</w:t>
            </w:r>
            <w:r w:rsidRPr="000301E2">
              <w:rPr>
                <w:rFonts w:ascii="標楷體" w:eastAsia="標楷體" w:hAnsi="標楷體" w:cs="Gungsuh" w:hint="eastAsia"/>
                <w:color w:val="000000"/>
                <w:sz w:val="16"/>
                <w:szCs w:val="16"/>
              </w:rPr>
              <w:t>實作評量</w:t>
            </w:r>
          </w:p>
          <w:p w14:paraId="435B99F4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標楷體" w:eastAsia="標楷體" w:hAnsi="標楷體" w:cs="Gungsuh" w:hint="eastAsia"/>
                <w:color w:val="000000"/>
                <w:sz w:val="16"/>
                <w:szCs w:val="16"/>
              </w:rPr>
            </w:pPr>
            <w:r w:rsidRPr="000301E2">
              <w:rPr>
                <w:rFonts w:ascii="標楷體" w:eastAsia="標楷體" w:hAnsi="標楷體" w:cs="Gungsuh" w:hint="eastAsia"/>
                <w:color w:val="000000"/>
                <w:sz w:val="16"/>
                <w:szCs w:val="16"/>
              </w:rPr>
              <w:t>2.口語評量</w:t>
            </w:r>
            <w:r w:rsidRPr="000301E2">
              <w:rPr>
                <w:rFonts w:ascii="標楷體" w:eastAsia="標楷體" w:hAnsi="標楷體" w:cs="Times New Roman" w:hint="eastAsia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489" w:type="dxa"/>
          </w:tcPr>
          <w:p w14:paraId="2C2E08B3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7D107372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0A0137" w:rsidRPr="000301E2" w14:paraId="7B3F90DE" w14:textId="77777777" w:rsidTr="000A0137">
        <w:tc>
          <w:tcPr>
            <w:tcW w:w="1040" w:type="dxa"/>
            <w:vAlign w:val="center"/>
          </w:tcPr>
          <w:p w14:paraId="0EB6D9F2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0301E2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第七週</w:t>
            </w:r>
          </w:p>
        </w:tc>
        <w:tc>
          <w:tcPr>
            <w:tcW w:w="3032" w:type="dxa"/>
            <w:vAlign w:val="center"/>
          </w:tcPr>
          <w:p w14:paraId="17D3D994" w14:textId="77777777" w:rsidR="000A0137" w:rsidRPr="000301E2" w:rsidRDefault="000A0137" w:rsidP="000A0137">
            <w:pPr>
              <w:snapToGrid w:val="0"/>
              <w:spacing w:line="276" w:lineRule="auto"/>
              <w:ind w:left="0" w:right="57" w:hanging="2"/>
              <w:jc w:val="both"/>
              <w:rPr>
                <w:rFonts w:ascii="標楷體" w:eastAsia="標楷體" w:hAnsi="標楷體"/>
                <w:b/>
                <w:sz w:val="20"/>
              </w:rPr>
            </w:pPr>
            <w:r w:rsidRPr="000301E2">
              <w:rPr>
                <w:rFonts w:ascii="標楷體" w:eastAsia="標楷體" w:hAnsi="標楷體" w:hint="eastAsia"/>
                <w:b/>
                <w:sz w:val="20"/>
              </w:rPr>
              <w:t>【複習一】</w:t>
            </w:r>
          </w:p>
          <w:p w14:paraId="354ED33D" w14:textId="77777777" w:rsidR="000A0137" w:rsidRPr="000301E2" w:rsidRDefault="000A0137" w:rsidP="000A0137">
            <w:pPr>
              <w:numPr>
                <w:ilvl w:val="0"/>
                <w:numId w:val="4"/>
              </w:numPr>
              <w:suppressAutoHyphens w:val="0"/>
              <w:snapToGrid w:val="0"/>
              <w:spacing w:line="276" w:lineRule="auto"/>
              <w:ind w:leftChars="0" w:right="57" w:firstLineChars="0"/>
              <w:jc w:val="both"/>
              <w:textDirection w:val="lrTb"/>
              <w:textAlignment w:val="auto"/>
              <w:outlineLvl w:val="9"/>
              <w:rPr>
                <w:rFonts w:ascii="標楷體" w:eastAsia="標楷體" w:hAnsi="標楷體"/>
                <w:sz w:val="20"/>
              </w:rPr>
            </w:pPr>
            <w:r w:rsidRPr="000301E2">
              <w:rPr>
                <w:rFonts w:ascii="標楷體" w:eastAsia="標楷體" w:hAnsi="標楷體" w:hint="eastAsia"/>
                <w:sz w:val="20"/>
              </w:rPr>
              <w:t>複習一、二課的語詞及句型。</w:t>
            </w:r>
          </w:p>
          <w:p w14:paraId="2C0AA826" w14:textId="77777777" w:rsidR="000A0137" w:rsidRPr="000301E2" w:rsidRDefault="000A0137" w:rsidP="000A0137">
            <w:pPr>
              <w:numPr>
                <w:ilvl w:val="0"/>
                <w:numId w:val="4"/>
              </w:numPr>
              <w:suppressAutoHyphens w:val="0"/>
              <w:snapToGrid w:val="0"/>
              <w:spacing w:line="276" w:lineRule="auto"/>
              <w:ind w:leftChars="0" w:right="57" w:firstLineChars="0"/>
              <w:jc w:val="both"/>
              <w:textDirection w:val="lrTb"/>
              <w:textAlignment w:val="auto"/>
              <w:outlineLvl w:val="9"/>
              <w:rPr>
                <w:rFonts w:ascii="標楷體" w:eastAsia="標楷體" w:hAnsi="標楷體"/>
                <w:sz w:val="20"/>
              </w:rPr>
            </w:pPr>
            <w:r w:rsidRPr="000301E2">
              <w:rPr>
                <w:rFonts w:ascii="標楷體" w:eastAsia="標楷體" w:hAnsi="標楷體" w:hint="eastAsia"/>
                <w:sz w:val="20"/>
              </w:rPr>
              <w:t>應用電子書進行多媒體互動式遊戲評量，教師指導學生進行評量時的禮貌與秩序。</w:t>
            </w:r>
          </w:p>
          <w:p w14:paraId="2FE17D3E" w14:textId="77777777" w:rsidR="000A0137" w:rsidRPr="000301E2" w:rsidRDefault="000A0137" w:rsidP="000A0137">
            <w:pPr>
              <w:numPr>
                <w:ilvl w:val="0"/>
                <w:numId w:val="4"/>
              </w:numPr>
              <w:suppressAutoHyphens w:val="0"/>
              <w:snapToGrid w:val="0"/>
              <w:spacing w:line="276" w:lineRule="auto"/>
              <w:ind w:leftChars="0" w:right="57" w:firstLineChars="0"/>
              <w:jc w:val="both"/>
              <w:textDirection w:val="lrTb"/>
              <w:textAlignment w:val="auto"/>
              <w:outlineLvl w:val="9"/>
              <w:rPr>
                <w:rFonts w:ascii="標楷體" w:eastAsia="標楷體" w:hAnsi="標楷體"/>
                <w:sz w:val="20"/>
              </w:rPr>
            </w:pPr>
            <w:r w:rsidRPr="000301E2">
              <w:rPr>
                <w:rFonts w:ascii="標楷體" w:eastAsia="標楷體" w:hAnsi="標楷體" w:hint="eastAsia"/>
                <w:sz w:val="20"/>
              </w:rPr>
              <w:t>熟讀第一、二課的對話內容，分享個人生活是否有類似經驗。</w:t>
            </w:r>
          </w:p>
          <w:p w14:paraId="788E7947" w14:textId="77777777" w:rsidR="000A0137" w:rsidRPr="000301E2" w:rsidRDefault="000A0137" w:rsidP="000A0137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746" w:type="dxa"/>
          </w:tcPr>
          <w:p w14:paraId="0CCF9D1F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標楷體" w:hint="eastAsia"/>
                <w:color w:val="000000"/>
              </w:rPr>
              <w:t>1-Ⅱ-3 能聆聽並理解對方所說的閩南語。</w:t>
            </w:r>
            <w:r w:rsidRPr="000301E2">
              <w:rPr>
                <w:rFonts w:ascii="標楷體" w:eastAsia="標楷體" w:hAnsi="標楷體" w:cs="標楷體"/>
                <w:color w:val="000000"/>
              </w:rPr>
              <w:cr/>
            </w:r>
            <w:r w:rsidRPr="000301E2">
              <w:rPr>
                <w:rFonts w:ascii="標楷體" w:eastAsia="標楷體" w:hAnsi="標楷體" w:cs="標楷體" w:hint="eastAsia"/>
                <w:color w:val="000000"/>
              </w:rPr>
              <w:t>2-Ⅱ-1 能運用閩南語的標音符號、羅馬字及漢字，協助口語表達。</w:t>
            </w:r>
          </w:p>
        </w:tc>
        <w:tc>
          <w:tcPr>
            <w:tcW w:w="2367" w:type="dxa"/>
          </w:tcPr>
          <w:p w14:paraId="13CB5959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標楷體" w:hint="eastAsia"/>
                <w:color w:val="000000"/>
              </w:rPr>
              <w:t>◎Aa-Ⅱ-1 羅馬拼音。</w:t>
            </w:r>
          </w:p>
          <w:p w14:paraId="7B2F6FD0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標楷體" w:hint="eastAsia"/>
                <w:color w:val="000000"/>
              </w:rPr>
              <w:t>◎Aa-Ⅱ-2 漢字書寫。</w:t>
            </w:r>
          </w:p>
          <w:p w14:paraId="65E17F83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標楷體" w:hint="eastAsia"/>
                <w:color w:val="000000"/>
              </w:rPr>
              <w:t>◎Ab-Ⅱ-1 語詞運用。</w:t>
            </w:r>
          </w:p>
          <w:p w14:paraId="16E5B5A9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標楷體" w:hint="eastAsia"/>
                <w:color w:val="000000"/>
              </w:rPr>
              <w:t>◎Ab-Ⅱ-2 句型運用。</w:t>
            </w:r>
          </w:p>
        </w:tc>
        <w:tc>
          <w:tcPr>
            <w:tcW w:w="1276" w:type="dxa"/>
          </w:tcPr>
          <w:p w14:paraId="0576CB8C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標楷體" w:eastAsia="標楷體" w:hAnsi="標楷體" w:cs="Gungsuh" w:hint="eastAsia"/>
                <w:color w:val="000000"/>
                <w:sz w:val="16"/>
                <w:szCs w:val="16"/>
              </w:rPr>
            </w:pPr>
            <w:r w:rsidRPr="000301E2">
              <w:rPr>
                <w:rFonts w:ascii="標楷體" w:eastAsia="標楷體" w:hAnsi="標楷體" w:cs="Gungsuh"/>
                <w:color w:val="000000"/>
                <w:sz w:val="16"/>
                <w:szCs w:val="16"/>
              </w:rPr>
              <w:t>1.</w:t>
            </w:r>
            <w:r w:rsidRPr="000301E2">
              <w:rPr>
                <w:rFonts w:ascii="標楷體" w:eastAsia="標楷體" w:hAnsi="標楷體" w:cs="Gungsuh" w:hint="eastAsia"/>
                <w:color w:val="000000"/>
                <w:sz w:val="16"/>
                <w:szCs w:val="16"/>
              </w:rPr>
              <w:t>實作評量</w:t>
            </w:r>
          </w:p>
          <w:p w14:paraId="396B6159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0301E2">
              <w:rPr>
                <w:rFonts w:ascii="標楷體" w:eastAsia="標楷體" w:hAnsi="標楷體" w:cs="Gungsuh" w:hint="eastAsia"/>
                <w:color w:val="000000"/>
                <w:sz w:val="16"/>
                <w:szCs w:val="16"/>
              </w:rPr>
              <w:t>2.口語評量</w:t>
            </w:r>
            <w:r w:rsidRPr="000301E2">
              <w:rPr>
                <w:rFonts w:ascii="標楷體" w:eastAsia="標楷體" w:hAnsi="標楷體" w:cs="Times New Roman" w:hint="eastAsia"/>
                <w:color w:val="000000"/>
                <w:sz w:val="16"/>
                <w:szCs w:val="16"/>
              </w:rPr>
              <w:t xml:space="preserve"> </w:t>
            </w:r>
          </w:p>
          <w:p w14:paraId="6782629B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標楷體" w:eastAsia="標楷體" w:hAnsi="標楷體" w:cs="Gungsuh" w:hint="eastAsia"/>
                <w:color w:val="000000"/>
                <w:sz w:val="16"/>
                <w:szCs w:val="16"/>
              </w:rPr>
            </w:pPr>
            <w:r w:rsidRPr="000301E2">
              <w:rPr>
                <w:rFonts w:ascii="標楷體" w:eastAsia="標楷體" w:hAnsi="標楷體" w:cs="Times New Roman" w:hint="eastAsia"/>
                <w:color w:val="000000"/>
                <w:sz w:val="16"/>
                <w:szCs w:val="16"/>
              </w:rPr>
              <w:t>3.紙筆測驗</w:t>
            </w:r>
          </w:p>
        </w:tc>
        <w:tc>
          <w:tcPr>
            <w:tcW w:w="1489" w:type="dxa"/>
          </w:tcPr>
          <w:p w14:paraId="100DB4E5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78E16DD6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0A0137" w:rsidRPr="000301E2" w14:paraId="5931575D" w14:textId="77777777" w:rsidTr="000A0137">
        <w:tc>
          <w:tcPr>
            <w:tcW w:w="1040" w:type="dxa"/>
            <w:vAlign w:val="center"/>
          </w:tcPr>
          <w:p w14:paraId="50A584AA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0301E2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第八週</w:t>
            </w:r>
          </w:p>
        </w:tc>
        <w:tc>
          <w:tcPr>
            <w:tcW w:w="3032" w:type="dxa"/>
            <w:vAlign w:val="center"/>
          </w:tcPr>
          <w:p w14:paraId="78DF5CE0" w14:textId="77777777" w:rsidR="000A0137" w:rsidRPr="000301E2" w:rsidRDefault="000A0137" w:rsidP="000A0137">
            <w:pPr>
              <w:ind w:left="198" w:hangingChars="100" w:hanging="200"/>
              <w:jc w:val="both"/>
              <w:rPr>
                <w:rFonts w:ascii="標楷體" w:eastAsia="標楷體" w:hAnsi="標楷體"/>
                <w:b/>
                <w:sz w:val="20"/>
              </w:rPr>
            </w:pPr>
            <w:r w:rsidRPr="000301E2">
              <w:rPr>
                <w:rFonts w:ascii="標楷體" w:eastAsia="標楷體" w:hAnsi="標楷體" w:hint="eastAsia"/>
                <w:b/>
                <w:sz w:val="20"/>
              </w:rPr>
              <w:t>【第三課】有海湧佮琴聲的坑道</w:t>
            </w:r>
          </w:p>
          <w:p w14:paraId="2BFAE587" w14:textId="77777777" w:rsidR="000A0137" w:rsidRPr="000301E2" w:rsidRDefault="000A0137" w:rsidP="000A0137">
            <w:pPr>
              <w:ind w:left="0" w:hanging="2"/>
              <w:jc w:val="both"/>
              <w:rPr>
                <w:rFonts w:ascii="標楷體" w:eastAsia="標楷體" w:hAnsi="標楷體"/>
                <w:sz w:val="20"/>
              </w:rPr>
            </w:pPr>
            <w:r w:rsidRPr="000301E2">
              <w:rPr>
                <w:rFonts w:ascii="標楷體" w:eastAsia="標楷體" w:hAnsi="標楷體" w:hint="eastAsia"/>
                <w:sz w:val="20"/>
              </w:rPr>
              <w:t>一、熟悉課文中的內容，聽懂文章表達的意義，了解翟山坑道今昔作用。</w:t>
            </w:r>
          </w:p>
          <w:p w14:paraId="5344321A" w14:textId="77777777" w:rsidR="000A0137" w:rsidRPr="000301E2" w:rsidRDefault="000A0137" w:rsidP="000A0137">
            <w:pPr>
              <w:ind w:left="0" w:hanging="2"/>
              <w:jc w:val="both"/>
              <w:rPr>
                <w:rFonts w:ascii="標楷體" w:eastAsia="標楷體" w:hAnsi="標楷體"/>
                <w:sz w:val="20"/>
              </w:rPr>
            </w:pPr>
            <w:r w:rsidRPr="000301E2">
              <w:rPr>
                <w:rFonts w:ascii="標楷體" w:eastAsia="標楷體" w:hAnsi="標楷體" w:hint="eastAsia"/>
                <w:sz w:val="20"/>
              </w:rPr>
              <w:t>二、會用金門話說出課文的語詞：音樂、音樂家、音箱、音響、海湧、坑道、花崗石。</w:t>
            </w:r>
          </w:p>
          <w:p w14:paraId="7A42E2EA" w14:textId="77777777" w:rsidR="000A0137" w:rsidRPr="000301E2" w:rsidRDefault="000A0137" w:rsidP="000A0137">
            <w:pPr>
              <w:ind w:left="0" w:hanging="2"/>
              <w:jc w:val="both"/>
              <w:rPr>
                <w:rFonts w:ascii="標楷體" w:eastAsia="標楷體" w:hAnsi="標楷體"/>
                <w:sz w:val="20"/>
              </w:rPr>
            </w:pPr>
            <w:r w:rsidRPr="000301E2">
              <w:rPr>
                <w:rFonts w:ascii="標楷體" w:eastAsia="標楷體" w:hAnsi="標楷體" w:hint="eastAsia"/>
                <w:sz w:val="20"/>
              </w:rPr>
              <w:t>三、配合課本「講看覓寫看覓」單元，看圖回答音響、海湧、坑道、花崗石等詞彙</w:t>
            </w:r>
          </w:p>
          <w:p w14:paraId="7308122E" w14:textId="77777777" w:rsidR="000A0137" w:rsidRPr="000301E2" w:rsidRDefault="000A0137" w:rsidP="000A0137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746" w:type="dxa"/>
          </w:tcPr>
          <w:p w14:paraId="17AE7390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標楷體" w:hint="eastAsia"/>
                <w:color w:val="000000"/>
              </w:rPr>
              <w:t>1-Ⅱ-3 能聆聽並理解對方所說的閩南語。</w:t>
            </w:r>
          </w:p>
          <w:p w14:paraId="1A9410BD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標楷體" w:hint="eastAsia"/>
                <w:color w:val="000000"/>
              </w:rPr>
              <w:t>3-Ⅱ-3 能透過閩南語文的閱讀，了解為人處事的道理。</w:t>
            </w:r>
          </w:p>
          <w:p w14:paraId="3D52E9B1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標楷體" w:hint="eastAsia"/>
                <w:color w:val="000000"/>
              </w:rPr>
              <w:t>4-Ⅱ-1 能運用閩南語文簡單寫出自己的感受與需求。</w:t>
            </w:r>
          </w:p>
          <w:p w14:paraId="30DC0CA2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2367" w:type="dxa"/>
          </w:tcPr>
          <w:p w14:paraId="04DD7AD2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標楷體" w:hint="eastAsia"/>
                <w:color w:val="000000"/>
              </w:rPr>
              <w:t>◎Ac-Ⅱ-1 生活故事。</w:t>
            </w:r>
          </w:p>
          <w:p w14:paraId="3FBD8735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/>
              </w:rPr>
            </w:pPr>
            <w:r w:rsidRPr="000301E2">
              <w:rPr>
                <w:rFonts w:ascii="標楷體" w:eastAsia="標楷體" w:hAnsi="標楷體" w:cs="Cambria Math" w:hint="eastAsia"/>
              </w:rPr>
              <w:t>◎</w:t>
            </w:r>
            <w:r w:rsidRPr="000301E2">
              <w:rPr>
                <w:rFonts w:ascii="標楷體" w:eastAsia="標楷體" w:hAnsi="標楷體"/>
              </w:rPr>
              <w:t xml:space="preserve">Bd - </w:t>
            </w:r>
            <w:r w:rsidRPr="000301E2">
              <w:rPr>
                <w:rFonts w:ascii="標楷體" w:eastAsia="標楷體" w:hAnsi="標楷體" w:cs="Times New Roman"/>
              </w:rPr>
              <w:t>Ⅱ</w:t>
            </w:r>
            <w:r w:rsidRPr="000301E2">
              <w:rPr>
                <w:rFonts w:ascii="標楷體" w:eastAsia="標楷體" w:hAnsi="標楷體"/>
              </w:rPr>
              <w:t xml:space="preserve"> - 1 環境保護 。 </w:t>
            </w:r>
          </w:p>
          <w:p w14:paraId="64F8C994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/>
              </w:rPr>
            </w:pPr>
            <w:r w:rsidRPr="000301E2">
              <w:rPr>
                <w:rFonts w:ascii="標楷體" w:eastAsia="標楷體" w:hAnsi="標楷體" w:cs="Cambria Math" w:hint="eastAsia"/>
              </w:rPr>
              <w:t>◎</w:t>
            </w:r>
            <w:r w:rsidRPr="000301E2">
              <w:rPr>
                <w:rFonts w:ascii="標楷體" w:eastAsia="標楷體" w:hAnsi="標楷體"/>
              </w:rPr>
              <w:t xml:space="preserve">Bf- </w:t>
            </w:r>
            <w:r w:rsidRPr="000301E2">
              <w:rPr>
                <w:rFonts w:ascii="標楷體" w:eastAsia="標楷體" w:hAnsi="標楷體" w:cs="Times New Roman"/>
              </w:rPr>
              <w:t>Ⅱ</w:t>
            </w:r>
            <w:r w:rsidRPr="000301E2">
              <w:rPr>
                <w:rFonts w:ascii="標楷體" w:eastAsia="標楷體" w:hAnsi="標楷體"/>
              </w:rPr>
              <w:t xml:space="preserve"> - 2 藝術欣賞 。</w:t>
            </w:r>
          </w:p>
          <w:p w14:paraId="375A1DFD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/>
              </w:rPr>
            </w:pPr>
            <w:r w:rsidRPr="000301E2">
              <w:rPr>
                <w:rFonts w:ascii="標楷體" w:eastAsia="標楷體" w:hAnsi="標楷體" w:cs="Cambria Math" w:hint="eastAsia"/>
              </w:rPr>
              <w:t>◎</w:t>
            </w:r>
            <w:r w:rsidRPr="000301E2">
              <w:rPr>
                <w:rFonts w:ascii="標楷體" w:eastAsia="標楷體" w:hAnsi="標楷體"/>
              </w:rPr>
              <w:t>Bh-</w:t>
            </w:r>
            <w:r w:rsidRPr="000301E2">
              <w:rPr>
                <w:rFonts w:ascii="標楷體" w:eastAsia="標楷體" w:hAnsi="標楷體" w:cs="Times New Roman"/>
              </w:rPr>
              <w:t>Ⅱ</w:t>
            </w:r>
            <w:r w:rsidRPr="000301E2">
              <w:rPr>
                <w:rFonts w:ascii="標楷體" w:eastAsia="標楷體" w:hAnsi="標楷體"/>
              </w:rPr>
              <w:t xml:space="preserve">-1 物產景觀。 </w:t>
            </w:r>
          </w:p>
          <w:p w14:paraId="173D49FB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254BD835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標楷體" w:eastAsia="標楷體" w:hAnsi="標楷體" w:cs="Gungsuh" w:hint="eastAsia"/>
                <w:color w:val="000000"/>
                <w:sz w:val="16"/>
                <w:szCs w:val="16"/>
              </w:rPr>
            </w:pPr>
            <w:r w:rsidRPr="000301E2">
              <w:rPr>
                <w:rFonts w:ascii="標楷體" w:eastAsia="標楷體" w:hAnsi="標楷體" w:cs="Gungsuh"/>
                <w:color w:val="000000"/>
                <w:sz w:val="16"/>
                <w:szCs w:val="16"/>
              </w:rPr>
              <w:t>1.</w:t>
            </w:r>
            <w:r w:rsidRPr="000301E2">
              <w:rPr>
                <w:rFonts w:ascii="標楷體" w:eastAsia="標楷體" w:hAnsi="標楷體" w:cs="Gungsuh" w:hint="eastAsia"/>
                <w:color w:val="000000"/>
                <w:sz w:val="16"/>
                <w:szCs w:val="16"/>
              </w:rPr>
              <w:t>實作評量</w:t>
            </w:r>
          </w:p>
          <w:p w14:paraId="69B241AB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標楷體" w:eastAsia="標楷體" w:hAnsi="標楷體" w:cs="Gungsuh" w:hint="eastAsia"/>
                <w:color w:val="000000"/>
                <w:sz w:val="16"/>
                <w:szCs w:val="16"/>
              </w:rPr>
            </w:pPr>
            <w:r w:rsidRPr="000301E2">
              <w:rPr>
                <w:rFonts w:ascii="標楷體" w:eastAsia="標楷體" w:hAnsi="標楷體" w:cs="Gungsuh" w:hint="eastAsia"/>
                <w:color w:val="000000"/>
                <w:sz w:val="16"/>
                <w:szCs w:val="16"/>
              </w:rPr>
              <w:t>2.口語評量</w:t>
            </w:r>
            <w:r w:rsidRPr="000301E2">
              <w:rPr>
                <w:rFonts w:ascii="標楷體" w:eastAsia="標楷體" w:hAnsi="標楷體" w:cs="Times New Roman" w:hint="eastAsia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489" w:type="dxa"/>
          </w:tcPr>
          <w:p w14:paraId="768E23D8" w14:textId="77777777" w:rsidR="000A0137" w:rsidRPr="000301E2" w:rsidRDefault="005C56DB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0301E2">
              <w:rPr>
                <w:rFonts w:ascii="標楷體" w:eastAsia="標楷體" w:hAnsi="標楷體"/>
              </w:rPr>
              <w:t>環 E4 覺知經濟發展與 工業發展對環 境的衝擊。</w:t>
            </w:r>
          </w:p>
        </w:tc>
        <w:tc>
          <w:tcPr>
            <w:tcW w:w="1140" w:type="dxa"/>
          </w:tcPr>
          <w:p w14:paraId="460216CC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0A0137" w:rsidRPr="000301E2" w14:paraId="2F3F0476" w14:textId="77777777" w:rsidTr="000A0137">
        <w:tc>
          <w:tcPr>
            <w:tcW w:w="1040" w:type="dxa"/>
            <w:vAlign w:val="center"/>
          </w:tcPr>
          <w:p w14:paraId="54F18105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0301E2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第九週</w:t>
            </w:r>
          </w:p>
        </w:tc>
        <w:tc>
          <w:tcPr>
            <w:tcW w:w="3032" w:type="dxa"/>
            <w:vAlign w:val="center"/>
          </w:tcPr>
          <w:p w14:paraId="4FEF8EC8" w14:textId="77777777" w:rsidR="000A0137" w:rsidRPr="000301E2" w:rsidRDefault="000A0137" w:rsidP="000A0137">
            <w:pPr>
              <w:spacing w:line="240" w:lineRule="auto"/>
              <w:ind w:left="198" w:hangingChars="100" w:hanging="200"/>
              <w:jc w:val="both"/>
              <w:rPr>
                <w:rFonts w:ascii="標楷體" w:eastAsia="標楷體" w:hAnsi="標楷體"/>
                <w:b/>
                <w:sz w:val="20"/>
              </w:rPr>
            </w:pPr>
            <w:r w:rsidRPr="000301E2">
              <w:rPr>
                <w:rFonts w:ascii="標楷體" w:eastAsia="標楷體" w:hAnsi="標楷體" w:hint="eastAsia"/>
                <w:b/>
                <w:sz w:val="20"/>
              </w:rPr>
              <w:t>【第三課】有海湧佮琴聲的坑道</w:t>
            </w:r>
          </w:p>
          <w:p w14:paraId="34457310" w14:textId="77777777" w:rsidR="000A0137" w:rsidRPr="000301E2" w:rsidRDefault="000A0137" w:rsidP="000A0137">
            <w:pPr>
              <w:numPr>
                <w:ilvl w:val="0"/>
                <w:numId w:val="5"/>
              </w:numPr>
              <w:suppressAutoHyphens w:val="0"/>
              <w:spacing w:line="240" w:lineRule="auto"/>
              <w:ind w:leftChars="0" w:firstLineChars="0"/>
              <w:jc w:val="both"/>
              <w:textDirection w:val="lrTb"/>
              <w:textAlignment w:val="auto"/>
              <w:outlineLvl w:val="9"/>
              <w:rPr>
                <w:rFonts w:ascii="標楷體" w:eastAsia="標楷體" w:hAnsi="標楷體"/>
                <w:sz w:val="20"/>
              </w:rPr>
            </w:pPr>
            <w:r w:rsidRPr="000301E2">
              <w:rPr>
                <w:rFonts w:ascii="標楷體" w:eastAsia="標楷體" w:hAnsi="標楷體" w:hint="eastAsia"/>
                <w:sz w:val="20"/>
              </w:rPr>
              <w:t>會用金門話說出疊字詞：黑黑暗暗、粗粗</w:t>
            </w:r>
            <w:r w:rsidRPr="000301E2">
              <w:rPr>
                <w:rFonts w:ascii="標楷體" w:eastAsia="標楷體" w:hAnsi="標楷體"/>
                <w:sz w:val="20"/>
              </w:rPr>
              <w:fldChar w:fldCharType="begin"/>
            </w:r>
            <w:r w:rsidRPr="000301E2">
              <w:rPr>
                <w:rFonts w:ascii="標楷體" w:eastAsia="標楷體" w:hAnsi="標楷體"/>
                <w:sz w:val="20"/>
              </w:rPr>
              <w:instrText xml:space="preserve"> INCLUDEPICTURE  "http://twblg.dict.edu.tw/holodict_new/fontPics/F5C9.gif" \* MERGEFORMATINET </w:instrText>
            </w:r>
            <w:r w:rsidRPr="000301E2">
              <w:rPr>
                <w:rFonts w:ascii="標楷體" w:eastAsia="標楷體" w:hAnsi="標楷體"/>
                <w:sz w:val="20"/>
              </w:rPr>
              <w:fldChar w:fldCharType="separate"/>
            </w:r>
            <w:r w:rsidR="00327459" w:rsidRPr="000301E2">
              <w:rPr>
                <w:rFonts w:ascii="標楷體" w:eastAsia="標楷體" w:hAnsi="標楷體"/>
                <w:sz w:val="20"/>
              </w:rPr>
              <w:fldChar w:fldCharType="begin"/>
            </w:r>
            <w:r w:rsidR="00327459" w:rsidRPr="000301E2">
              <w:rPr>
                <w:rFonts w:ascii="標楷體" w:eastAsia="標楷體" w:hAnsi="標楷體"/>
                <w:sz w:val="20"/>
              </w:rPr>
              <w:instrText xml:space="preserve"> </w:instrText>
            </w:r>
            <w:r w:rsidR="00327459" w:rsidRPr="000301E2">
              <w:rPr>
                <w:rFonts w:ascii="標楷體" w:eastAsia="標楷體" w:hAnsi="標楷體"/>
                <w:sz w:val="20"/>
              </w:rPr>
              <w:instrText>INCLUDEPICTURE  "http://twblg.dict.edu.tw/holodict_new/fontPics/F5C9.gif" \* MERGEFORMATINET</w:instrText>
            </w:r>
            <w:r w:rsidR="00327459" w:rsidRPr="000301E2">
              <w:rPr>
                <w:rFonts w:ascii="標楷體" w:eastAsia="標楷體" w:hAnsi="標楷體"/>
                <w:sz w:val="20"/>
              </w:rPr>
              <w:instrText xml:space="preserve"> </w:instrText>
            </w:r>
            <w:r w:rsidR="00327459" w:rsidRPr="000301E2">
              <w:rPr>
                <w:rFonts w:ascii="標楷體" w:eastAsia="標楷體" w:hAnsi="標楷體"/>
                <w:sz w:val="20"/>
              </w:rPr>
              <w:fldChar w:fldCharType="separate"/>
            </w:r>
            <w:r w:rsidR="000301E2" w:rsidRPr="000301E2">
              <w:rPr>
                <w:rFonts w:ascii="標楷體" w:eastAsia="標楷體" w:hAnsi="標楷體"/>
                <w:sz w:val="20"/>
              </w:rPr>
              <w:pict w14:anchorId="2F5642F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.7pt;height:11.7pt">
                  <v:imagedata r:id="rId8" r:href="rId9"/>
                </v:shape>
              </w:pict>
            </w:r>
            <w:r w:rsidR="00327459" w:rsidRPr="000301E2">
              <w:rPr>
                <w:rFonts w:ascii="標楷體" w:eastAsia="標楷體" w:hAnsi="標楷體"/>
                <w:sz w:val="20"/>
              </w:rPr>
              <w:fldChar w:fldCharType="end"/>
            </w:r>
            <w:r w:rsidRPr="000301E2">
              <w:rPr>
                <w:rFonts w:ascii="標楷體" w:eastAsia="標楷體" w:hAnsi="標楷體"/>
                <w:sz w:val="20"/>
              </w:rPr>
              <w:fldChar w:fldCharType="end"/>
            </w:r>
            <w:r w:rsidRPr="000301E2">
              <w:rPr>
                <w:rFonts w:ascii="標楷體" w:eastAsia="標楷體" w:hAnsi="標楷體"/>
                <w:sz w:val="20"/>
              </w:rPr>
              <w:fldChar w:fldCharType="begin"/>
            </w:r>
            <w:r w:rsidRPr="000301E2">
              <w:rPr>
                <w:rFonts w:ascii="標楷體" w:eastAsia="標楷體" w:hAnsi="標楷體"/>
                <w:sz w:val="20"/>
              </w:rPr>
              <w:instrText xml:space="preserve"> INCLUDEPICTURE  "http://twblg.dict.edu.tw/holodict_new/fontPics/F5C9.gif" \* MERGEFORMATINET </w:instrText>
            </w:r>
            <w:r w:rsidRPr="000301E2">
              <w:rPr>
                <w:rFonts w:ascii="標楷體" w:eastAsia="標楷體" w:hAnsi="標楷體"/>
                <w:sz w:val="20"/>
              </w:rPr>
              <w:fldChar w:fldCharType="separate"/>
            </w:r>
            <w:r w:rsidR="00327459" w:rsidRPr="000301E2">
              <w:rPr>
                <w:rFonts w:ascii="標楷體" w:eastAsia="標楷體" w:hAnsi="標楷體"/>
                <w:sz w:val="20"/>
              </w:rPr>
              <w:fldChar w:fldCharType="begin"/>
            </w:r>
            <w:r w:rsidR="00327459" w:rsidRPr="000301E2">
              <w:rPr>
                <w:rFonts w:ascii="標楷體" w:eastAsia="標楷體" w:hAnsi="標楷體"/>
                <w:sz w:val="20"/>
              </w:rPr>
              <w:instrText xml:space="preserve"> </w:instrText>
            </w:r>
            <w:r w:rsidR="00327459" w:rsidRPr="000301E2">
              <w:rPr>
                <w:rFonts w:ascii="標楷體" w:eastAsia="標楷體" w:hAnsi="標楷體"/>
                <w:sz w:val="20"/>
              </w:rPr>
              <w:instrText>INCLUDEPICTURE  "http://twblg.dict.edu.tw/holodict_new/fontPi</w:instrText>
            </w:r>
            <w:r w:rsidR="00327459" w:rsidRPr="000301E2">
              <w:rPr>
                <w:rFonts w:ascii="標楷體" w:eastAsia="標楷體" w:hAnsi="標楷體"/>
                <w:sz w:val="20"/>
              </w:rPr>
              <w:instrText>cs/F5C9.gif" \* MERGEFORMATINET</w:instrText>
            </w:r>
            <w:r w:rsidR="00327459" w:rsidRPr="000301E2">
              <w:rPr>
                <w:rFonts w:ascii="標楷體" w:eastAsia="標楷體" w:hAnsi="標楷體"/>
                <w:sz w:val="20"/>
              </w:rPr>
              <w:instrText xml:space="preserve"> </w:instrText>
            </w:r>
            <w:r w:rsidR="00327459" w:rsidRPr="000301E2">
              <w:rPr>
                <w:rFonts w:ascii="標楷體" w:eastAsia="標楷體" w:hAnsi="標楷體"/>
                <w:sz w:val="20"/>
              </w:rPr>
              <w:fldChar w:fldCharType="separate"/>
            </w:r>
            <w:r w:rsidR="000301E2" w:rsidRPr="000301E2">
              <w:rPr>
                <w:rFonts w:ascii="標楷體" w:eastAsia="標楷體" w:hAnsi="標楷體"/>
                <w:sz w:val="20"/>
              </w:rPr>
              <w:pict w14:anchorId="1B54DB20">
                <v:shape id="_x0000_i1026" type="#_x0000_t75" style="width:11.7pt;height:11.7pt">
                  <v:imagedata r:id="rId8" r:href="rId10"/>
                </v:shape>
              </w:pict>
            </w:r>
            <w:r w:rsidR="00327459" w:rsidRPr="000301E2">
              <w:rPr>
                <w:rFonts w:ascii="標楷體" w:eastAsia="標楷體" w:hAnsi="標楷體"/>
                <w:sz w:val="20"/>
              </w:rPr>
              <w:fldChar w:fldCharType="end"/>
            </w:r>
            <w:r w:rsidRPr="000301E2">
              <w:rPr>
                <w:rFonts w:ascii="標楷體" w:eastAsia="標楷體" w:hAnsi="標楷體"/>
                <w:sz w:val="20"/>
              </w:rPr>
              <w:fldChar w:fldCharType="end"/>
            </w:r>
            <w:r w:rsidRPr="000301E2">
              <w:rPr>
                <w:rFonts w:ascii="標楷體" w:eastAsia="標楷體" w:hAnsi="標楷體" w:hint="eastAsia"/>
                <w:sz w:val="20"/>
              </w:rPr>
              <w:t>。</w:t>
            </w:r>
          </w:p>
          <w:p w14:paraId="675BEF92" w14:textId="77777777" w:rsidR="000A0137" w:rsidRPr="000301E2" w:rsidRDefault="000A0137" w:rsidP="000A0137">
            <w:pPr>
              <w:numPr>
                <w:ilvl w:val="0"/>
                <w:numId w:val="5"/>
              </w:numPr>
              <w:suppressAutoHyphens w:val="0"/>
              <w:spacing w:line="240" w:lineRule="auto"/>
              <w:ind w:leftChars="0" w:firstLineChars="0"/>
              <w:jc w:val="both"/>
              <w:textDirection w:val="lrTb"/>
              <w:textAlignment w:val="auto"/>
              <w:outlineLvl w:val="9"/>
              <w:rPr>
                <w:rFonts w:ascii="標楷體" w:eastAsia="標楷體" w:hAnsi="標楷體"/>
                <w:sz w:val="20"/>
              </w:rPr>
            </w:pPr>
            <w:r w:rsidRPr="000301E2">
              <w:rPr>
                <w:rFonts w:ascii="標楷體" w:eastAsia="標楷體" w:hAnsi="標楷體" w:hint="eastAsia"/>
                <w:sz w:val="20"/>
              </w:rPr>
              <w:t>配合課本「我會曉講」單元，把適合的疊字詞搭配物品說出來</w:t>
            </w:r>
          </w:p>
          <w:p w14:paraId="4D02AE2C" w14:textId="77777777" w:rsidR="000A0137" w:rsidRPr="000301E2" w:rsidRDefault="000A0137" w:rsidP="000A0137">
            <w:pPr>
              <w:spacing w:line="240" w:lineRule="auto"/>
              <w:ind w:left="0" w:hanging="2"/>
              <w:jc w:val="both"/>
              <w:rPr>
                <w:rFonts w:ascii="標楷體" w:eastAsia="標楷體" w:hAnsi="標楷體"/>
                <w:sz w:val="20"/>
              </w:rPr>
            </w:pPr>
            <w:r w:rsidRPr="000301E2">
              <w:rPr>
                <w:rFonts w:ascii="標楷體" w:eastAsia="標楷體" w:hAnsi="標楷體" w:hint="eastAsia"/>
                <w:sz w:val="20"/>
              </w:rPr>
              <w:t>（示例）</w:t>
            </w:r>
          </w:p>
          <w:p w14:paraId="7AE0AAAB" w14:textId="77777777" w:rsidR="000A0137" w:rsidRPr="000301E2" w:rsidRDefault="000A0137" w:rsidP="000A0137">
            <w:pPr>
              <w:spacing w:line="240" w:lineRule="auto"/>
              <w:ind w:left="0" w:hanging="2"/>
              <w:jc w:val="both"/>
              <w:rPr>
                <w:rFonts w:ascii="標楷體" w:eastAsia="標楷體" w:hAnsi="標楷體"/>
                <w:sz w:val="20"/>
              </w:rPr>
            </w:pPr>
            <w:r w:rsidRPr="000301E2">
              <w:rPr>
                <w:rFonts w:ascii="標楷體" w:eastAsia="標楷體" w:hAnsi="標楷體" w:hint="eastAsia"/>
                <w:sz w:val="20"/>
              </w:rPr>
              <w:t>回答一、王梨的皮</w:t>
            </w:r>
            <w:r w:rsidRPr="000301E2">
              <w:rPr>
                <w:rFonts w:ascii="標楷體" w:eastAsia="標楷體" w:hAnsi="標楷體"/>
                <w:sz w:val="20"/>
              </w:rPr>
              <w:t xml:space="preserve"> </w:t>
            </w:r>
            <w:r w:rsidRPr="000301E2">
              <w:rPr>
                <w:rFonts w:ascii="標楷體" w:eastAsia="標楷體" w:hAnsi="標楷體" w:hint="eastAsia"/>
                <w:sz w:val="20"/>
              </w:rPr>
              <w:t>粗粗。</w:t>
            </w:r>
          </w:p>
          <w:p w14:paraId="1800566A" w14:textId="77777777" w:rsidR="000A0137" w:rsidRPr="000301E2" w:rsidRDefault="000A0137" w:rsidP="000A0137">
            <w:pPr>
              <w:spacing w:line="240" w:lineRule="auto"/>
              <w:ind w:left="0" w:hanging="2"/>
              <w:jc w:val="both"/>
              <w:rPr>
                <w:rFonts w:ascii="標楷體" w:eastAsia="標楷體" w:hAnsi="標楷體"/>
                <w:sz w:val="20"/>
              </w:rPr>
            </w:pPr>
            <w:r w:rsidRPr="000301E2">
              <w:rPr>
                <w:rFonts w:ascii="標楷體" w:eastAsia="標楷體" w:hAnsi="標楷體" w:hint="eastAsia"/>
                <w:sz w:val="20"/>
              </w:rPr>
              <w:t>回答二、</w:t>
            </w:r>
            <w:r w:rsidRPr="000301E2">
              <w:rPr>
                <w:rFonts w:ascii="標楷體" w:eastAsia="標楷體" w:hAnsi="標楷體"/>
                <w:sz w:val="20"/>
              </w:rPr>
              <w:fldChar w:fldCharType="begin"/>
            </w:r>
            <w:r w:rsidRPr="000301E2">
              <w:rPr>
                <w:rFonts w:ascii="標楷體" w:eastAsia="標楷體" w:hAnsi="標楷體"/>
                <w:sz w:val="20"/>
              </w:rPr>
              <w:instrText xml:space="preserve"> INCLUDEPICTURE  "http://twblg.dict.edu.tw/holodict_new/fontPics/F5C9.gif" \* MERGEFORMATINET </w:instrText>
            </w:r>
            <w:r w:rsidRPr="000301E2">
              <w:rPr>
                <w:rFonts w:ascii="標楷體" w:eastAsia="標楷體" w:hAnsi="標楷體"/>
                <w:sz w:val="20"/>
              </w:rPr>
              <w:fldChar w:fldCharType="separate"/>
            </w:r>
            <w:r w:rsidR="00327459" w:rsidRPr="000301E2">
              <w:rPr>
                <w:rFonts w:ascii="標楷體" w:eastAsia="標楷體" w:hAnsi="標楷體"/>
                <w:sz w:val="20"/>
              </w:rPr>
              <w:fldChar w:fldCharType="begin"/>
            </w:r>
            <w:r w:rsidR="00327459" w:rsidRPr="000301E2">
              <w:rPr>
                <w:rFonts w:ascii="標楷體" w:eastAsia="標楷體" w:hAnsi="標楷體"/>
                <w:sz w:val="20"/>
              </w:rPr>
              <w:instrText xml:space="preserve"> </w:instrText>
            </w:r>
            <w:r w:rsidR="00327459" w:rsidRPr="000301E2">
              <w:rPr>
                <w:rFonts w:ascii="標楷體" w:eastAsia="標楷體" w:hAnsi="標楷體"/>
                <w:sz w:val="20"/>
              </w:rPr>
              <w:instrText>INCLUDEPICTURE  "http://twblg.dict.edu.tw/holodict_new/fontPics/F5C9.g</w:instrText>
            </w:r>
            <w:r w:rsidR="00327459" w:rsidRPr="000301E2">
              <w:rPr>
                <w:rFonts w:ascii="標楷體" w:eastAsia="標楷體" w:hAnsi="標楷體"/>
                <w:sz w:val="20"/>
              </w:rPr>
              <w:instrText>if" \* MERGEFORMATINET</w:instrText>
            </w:r>
            <w:r w:rsidR="00327459" w:rsidRPr="000301E2">
              <w:rPr>
                <w:rFonts w:ascii="標楷體" w:eastAsia="標楷體" w:hAnsi="標楷體"/>
                <w:sz w:val="20"/>
              </w:rPr>
              <w:instrText xml:space="preserve"> </w:instrText>
            </w:r>
            <w:r w:rsidR="00327459" w:rsidRPr="000301E2">
              <w:rPr>
                <w:rFonts w:ascii="標楷體" w:eastAsia="標楷體" w:hAnsi="標楷體"/>
                <w:sz w:val="20"/>
              </w:rPr>
              <w:fldChar w:fldCharType="separate"/>
            </w:r>
            <w:r w:rsidR="000301E2" w:rsidRPr="000301E2">
              <w:rPr>
                <w:rFonts w:ascii="標楷體" w:eastAsia="標楷體" w:hAnsi="標楷體"/>
                <w:sz w:val="20"/>
              </w:rPr>
              <w:pict w14:anchorId="21670DBA">
                <v:shape id="_x0000_i1027" type="#_x0000_t75" style="width:11.7pt;height:11.7pt">
                  <v:imagedata r:id="rId8" r:href="rId11"/>
                </v:shape>
              </w:pict>
            </w:r>
            <w:r w:rsidR="00327459" w:rsidRPr="000301E2">
              <w:rPr>
                <w:rFonts w:ascii="標楷體" w:eastAsia="標楷體" w:hAnsi="標楷體"/>
                <w:sz w:val="20"/>
              </w:rPr>
              <w:fldChar w:fldCharType="end"/>
            </w:r>
            <w:r w:rsidRPr="000301E2">
              <w:rPr>
                <w:rFonts w:ascii="標楷體" w:eastAsia="標楷體" w:hAnsi="標楷體"/>
                <w:sz w:val="20"/>
              </w:rPr>
              <w:fldChar w:fldCharType="end"/>
            </w:r>
            <w:r w:rsidRPr="000301E2">
              <w:rPr>
                <w:rFonts w:ascii="標楷體" w:eastAsia="標楷體" w:hAnsi="標楷體"/>
                <w:sz w:val="20"/>
              </w:rPr>
              <w:fldChar w:fldCharType="begin"/>
            </w:r>
            <w:r w:rsidRPr="000301E2">
              <w:rPr>
                <w:rFonts w:ascii="標楷體" w:eastAsia="標楷體" w:hAnsi="標楷體"/>
                <w:sz w:val="20"/>
              </w:rPr>
              <w:instrText xml:space="preserve"> INCLUDEPICTURE  "http://twblg.dict.edu.tw/holodict_new/fontPics/F5C9.gif" \* MERGEFORMATINET </w:instrText>
            </w:r>
            <w:r w:rsidRPr="000301E2">
              <w:rPr>
                <w:rFonts w:ascii="標楷體" w:eastAsia="標楷體" w:hAnsi="標楷體"/>
                <w:sz w:val="20"/>
              </w:rPr>
              <w:fldChar w:fldCharType="separate"/>
            </w:r>
            <w:r w:rsidR="00327459" w:rsidRPr="000301E2">
              <w:rPr>
                <w:rFonts w:ascii="標楷體" w:eastAsia="標楷體" w:hAnsi="標楷體"/>
                <w:sz w:val="20"/>
              </w:rPr>
              <w:fldChar w:fldCharType="begin"/>
            </w:r>
            <w:r w:rsidR="00327459" w:rsidRPr="000301E2">
              <w:rPr>
                <w:rFonts w:ascii="標楷體" w:eastAsia="標楷體" w:hAnsi="標楷體"/>
                <w:sz w:val="20"/>
              </w:rPr>
              <w:instrText xml:space="preserve"> </w:instrText>
            </w:r>
            <w:r w:rsidR="00327459" w:rsidRPr="000301E2">
              <w:rPr>
                <w:rFonts w:ascii="標楷體" w:eastAsia="標楷體" w:hAnsi="標楷體"/>
                <w:sz w:val="20"/>
              </w:rPr>
              <w:instrText>INCLUDEPICTURE  "http://twblg.dict.edu.tw/holodict_new/fontPics/F5C9.gif" \* MERGEFORMATINET</w:instrText>
            </w:r>
            <w:r w:rsidR="00327459" w:rsidRPr="000301E2">
              <w:rPr>
                <w:rFonts w:ascii="標楷體" w:eastAsia="標楷體" w:hAnsi="標楷體"/>
                <w:sz w:val="20"/>
              </w:rPr>
              <w:instrText xml:space="preserve"> </w:instrText>
            </w:r>
            <w:r w:rsidR="00327459" w:rsidRPr="000301E2">
              <w:rPr>
                <w:rFonts w:ascii="標楷體" w:eastAsia="標楷體" w:hAnsi="標楷體"/>
                <w:sz w:val="20"/>
              </w:rPr>
              <w:fldChar w:fldCharType="separate"/>
            </w:r>
            <w:r w:rsidR="000301E2" w:rsidRPr="000301E2">
              <w:rPr>
                <w:rFonts w:ascii="標楷體" w:eastAsia="標楷體" w:hAnsi="標楷體"/>
                <w:sz w:val="20"/>
              </w:rPr>
              <w:pict w14:anchorId="09866DC4">
                <v:shape id="_x0000_i1028" type="#_x0000_t75" style="width:11.7pt;height:11.7pt">
                  <v:imagedata r:id="rId8" r:href="rId12"/>
                </v:shape>
              </w:pict>
            </w:r>
            <w:r w:rsidR="00327459" w:rsidRPr="000301E2">
              <w:rPr>
                <w:rFonts w:ascii="標楷體" w:eastAsia="標楷體" w:hAnsi="標楷體"/>
                <w:sz w:val="20"/>
              </w:rPr>
              <w:fldChar w:fldCharType="end"/>
            </w:r>
            <w:r w:rsidRPr="000301E2">
              <w:rPr>
                <w:rFonts w:ascii="標楷體" w:eastAsia="標楷體" w:hAnsi="標楷體"/>
                <w:sz w:val="20"/>
              </w:rPr>
              <w:fldChar w:fldCharType="end"/>
            </w:r>
            <w:r w:rsidRPr="000301E2">
              <w:rPr>
                <w:rFonts w:ascii="標楷體" w:eastAsia="標楷體" w:hAnsi="標楷體" w:hint="eastAsia"/>
                <w:sz w:val="20"/>
              </w:rPr>
              <w:t>的石頭。</w:t>
            </w:r>
          </w:p>
          <w:p w14:paraId="5FFFD063" w14:textId="77777777" w:rsidR="000A0137" w:rsidRPr="000301E2" w:rsidRDefault="000A0137" w:rsidP="000A0137">
            <w:pPr>
              <w:spacing w:line="240" w:lineRule="auto"/>
              <w:ind w:left="0" w:hanging="2"/>
              <w:jc w:val="both"/>
              <w:rPr>
                <w:rFonts w:ascii="標楷體" w:eastAsia="標楷體" w:hAnsi="標楷體"/>
                <w:sz w:val="20"/>
              </w:rPr>
            </w:pPr>
            <w:r w:rsidRPr="000301E2">
              <w:rPr>
                <w:rFonts w:ascii="標楷體" w:eastAsia="標楷體" w:hAnsi="標楷體" w:hint="eastAsia"/>
                <w:sz w:val="20"/>
              </w:rPr>
              <w:t>回答三、刺刺的樹枝。</w:t>
            </w:r>
          </w:p>
          <w:p w14:paraId="73EA426C" w14:textId="77777777" w:rsidR="000A0137" w:rsidRPr="000301E2" w:rsidRDefault="000A0137" w:rsidP="000A0137">
            <w:pPr>
              <w:spacing w:line="240" w:lineRule="auto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746" w:type="dxa"/>
          </w:tcPr>
          <w:p w14:paraId="7D032EFA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標楷體" w:hint="eastAsia"/>
                <w:color w:val="000000"/>
              </w:rPr>
              <w:lastRenderedPageBreak/>
              <w:t>1-Ⅱ-3 能聆聽並理解對方所說的閩南語。</w:t>
            </w:r>
          </w:p>
          <w:p w14:paraId="7E2E35DC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標楷體" w:hint="eastAsia"/>
                <w:color w:val="000000"/>
              </w:rPr>
              <w:t>3-Ⅱ-3 能透過閩南語文的閱讀，了解為人處事的道理。</w:t>
            </w:r>
          </w:p>
          <w:p w14:paraId="4DD541AA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標楷體" w:hint="eastAsia"/>
                <w:color w:val="000000"/>
              </w:rPr>
              <w:t>4-Ⅱ-1 能運用閩南語文簡單寫出自己的感受與需求。</w:t>
            </w:r>
          </w:p>
          <w:p w14:paraId="094503A2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2367" w:type="dxa"/>
          </w:tcPr>
          <w:p w14:paraId="37A90E68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標楷體" w:hint="eastAsia"/>
                <w:color w:val="000000"/>
              </w:rPr>
              <w:t>◎Ac-Ⅱ-1 生活故事。</w:t>
            </w:r>
          </w:p>
          <w:p w14:paraId="6B9A7A3B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/>
              </w:rPr>
            </w:pPr>
            <w:r w:rsidRPr="000301E2">
              <w:rPr>
                <w:rFonts w:ascii="標楷體" w:eastAsia="標楷體" w:hAnsi="標楷體" w:cs="Cambria Math" w:hint="eastAsia"/>
              </w:rPr>
              <w:t>◎</w:t>
            </w:r>
            <w:r w:rsidRPr="000301E2">
              <w:rPr>
                <w:rFonts w:ascii="標楷體" w:eastAsia="標楷體" w:hAnsi="標楷體"/>
              </w:rPr>
              <w:t xml:space="preserve">Bd - </w:t>
            </w:r>
            <w:r w:rsidRPr="000301E2">
              <w:rPr>
                <w:rFonts w:ascii="標楷體" w:eastAsia="標楷體" w:hAnsi="標楷體" w:cs="Times New Roman"/>
              </w:rPr>
              <w:t>Ⅱ</w:t>
            </w:r>
            <w:r w:rsidRPr="000301E2">
              <w:rPr>
                <w:rFonts w:ascii="標楷體" w:eastAsia="標楷體" w:hAnsi="標楷體"/>
              </w:rPr>
              <w:t xml:space="preserve"> - 1 環境保護 。 </w:t>
            </w:r>
          </w:p>
          <w:p w14:paraId="20500A18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/>
              </w:rPr>
            </w:pPr>
            <w:r w:rsidRPr="000301E2">
              <w:rPr>
                <w:rFonts w:ascii="標楷體" w:eastAsia="標楷體" w:hAnsi="標楷體" w:cs="Cambria Math" w:hint="eastAsia"/>
              </w:rPr>
              <w:t>◎</w:t>
            </w:r>
            <w:r w:rsidRPr="000301E2">
              <w:rPr>
                <w:rFonts w:ascii="標楷體" w:eastAsia="標楷體" w:hAnsi="標楷體"/>
              </w:rPr>
              <w:t xml:space="preserve">Bf- </w:t>
            </w:r>
            <w:r w:rsidRPr="000301E2">
              <w:rPr>
                <w:rFonts w:ascii="標楷體" w:eastAsia="標楷體" w:hAnsi="標楷體" w:cs="Times New Roman"/>
              </w:rPr>
              <w:t>Ⅱ</w:t>
            </w:r>
            <w:r w:rsidRPr="000301E2">
              <w:rPr>
                <w:rFonts w:ascii="標楷體" w:eastAsia="標楷體" w:hAnsi="標楷體"/>
              </w:rPr>
              <w:t xml:space="preserve"> - 2 藝術欣賞 。</w:t>
            </w:r>
          </w:p>
          <w:p w14:paraId="399FFA7C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/>
              </w:rPr>
            </w:pPr>
            <w:r w:rsidRPr="000301E2">
              <w:rPr>
                <w:rFonts w:ascii="標楷體" w:eastAsia="標楷體" w:hAnsi="標楷體" w:cs="Cambria Math" w:hint="eastAsia"/>
              </w:rPr>
              <w:t>◎</w:t>
            </w:r>
            <w:r w:rsidRPr="000301E2">
              <w:rPr>
                <w:rFonts w:ascii="標楷體" w:eastAsia="標楷體" w:hAnsi="標楷體"/>
              </w:rPr>
              <w:t>Bh-</w:t>
            </w:r>
            <w:r w:rsidRPr="000301E2">
              <w:rPr>
                <w:rFonts w:ascii="標楷體" w:eastAsia="標楷體" w:hAnsi="標楷體" w:cs="Times New Roman"/>
              </w:rPr>
              <w:t>Ⅱ</w:t>
            </w:r>
            <w:r w:rsidRPr="000301E2">
              <w:rPr>
                <w:rFonts w:ascii="標楷體" w:eastAsia="標楷體" w:hAnsi="標楷體"/>
              </w:rPr>
              <w:t xml:space="preserve">-1 物產景觀。 </w:t>
            </w:r>
          </w:p>
          <w:p w14:paraId="495930A0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7DAB5232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標楷體" w:eastAsia="標楷體" w:hAnsi="標楷體" w:cs="Gungsuh" w:hint="eastAsia"/>
                <w:color w:val="000000"/>
                <w:sz w:val="16"/>
                <w:szCs w:val="16"/>
              </w:rPr>
            </w:pPr>
            <w:r w:rsidRPr="000301E2">
              <w:rPr>
                <w:rFonts w:ascii="標楷體" w:eastAsia="標楷體" w:hAnsi="標楷體" w:cs="Gungsuh"/>
                <w:color w:val="000000"/>
                <w:sz w:val="16"/>
                <w:szCs w:val="16"/>
              </w:rPr>
              <w:t>1.</w:t>
            </w:r>
            <w:r w:rsidRPr="000301E2">
              <w:rPr>
                <w:rFonts w:ascii="標楷體" w:eastAsia="標楷體" w:hAnsi="標楷體" w:cs="Gungsuh" w:hint="eastAsia"/>
                <w:color w:val="000000"/>
                <w:sz w:val="16"/>
                <w:szCs w:val="16"/>
              </w:rPr>
              <w:t>實作評量</w:t>
            </w:r>
          </w:p>
          <w:p w14:paraId="307D53D5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標楷體" w:eastAsia="標楷體" w:hAnsi="標楷體" w:cs="Gungsuh" w:hint="eastAsia"/>
                <w:color w:val="000000"/>
                <w:sz w:val="16"/>
                <w:szCs w:val="16"/>
              </w:rPr>
            </w:pPr>
            <w:r w:rsidRPr="000301E2">
              <w:rPr>
                <w:rFonts w:ascii="標楷體" w:eastAsia="標楷體" w:hAnsi="標楷體" w:cs="Gungsuh" w:hint="eastAsia"/>
                <w:color w:val="000000"/>
                <w:sz w:val="16"/>
                <w:szCs w:val="16"/>
              </w:rPr>
              <w:t>2.口語評量</w:t>
            </w:r>
            <w:r w:rsidRPr="000301E2">
              <w:rPr>
                <w:rFonts w:ascii="標楷體" w:eastAsia="標楷體" w:hAnsi="標楷體" w:cs="Times New Roman" w:hint="eastAsia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489" w:type="dxa"/>
          </w:tcPr>
          <w:p w14:paraId="5305DC08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22D70DF4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0A0137" w:rsidRPr="000301E2" w14:paraId="36F3E88C" w14:textId="77777777" w:rsidTr="000A0137">
        <w:tc>
          <w:tcPr>
            <w:tcW w:w="1040" w:type="dxa"/>
            <w:vAlign w:val="center"/>
          </w:tcPr>
          <w:p w14:paraId="1F9AECE6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0301E2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第十週</w:t>
            </w:r>
          </w:p>
        </w:tc>
        <w:tc>
          <w:tcPr>
            <w:tcW w:w="3032" w:type="dxa"/>
            <w:vAlign w:val="center"/>
          </w:tcPr>
          <w:p w14:paraId="157EF8B7" w14:textId="77777777" w:rsidR="000A0137" w:rsidRPr="000301E2" w:rsidRDefault="000A0137" w:rsidP="000A0137">
            <w:pPr>
              <w:spacing w:line="240" w:lineRule="auto"/>
              <w:ind w:left="0" w:hanging="2"/>
              <w:jc w:val="both"/>
              <w:rPr>
                <w:rFonts w:ascii="標楷體" w:eastAsia="標楷體" w:hAnsi="標楷體"/>
                <w:b/>
                <w:color w:val="000000"/>
                <w:sz w:val="20"/>
              </w:rPr>
            </w:pPr>
            <w:r w:rsidRPr="000301E2">
              <w:rPr>
                <w:rFonts w:ascii="標楷體" w:eastAsia="標楷體" w:hAnsi="標楷體" w:hint="eastAsia"/>
                <w:b/>
                <w:color w:val="000000"/>
                <w:sz w:val="20"/>
              </w:rPr>
              <w:t>第一次定期評量</w:t>
            </w:r>
          </w:p>
          <w:p w14:paraId="4318510F" w14:textId="77777777" w:rsidR="000A0137" w:rsidRPr="000301E2" w:rsidRDefault="000A0137" w:rsidP="000A0137">
            <w:pPr>
              <w:spacing w:line="240" w:lineRule="auto"/>
              <w:ind w:left="0" w:hanging="2"/>
              <w:jc w:val="both"/>
              <w:rPr>
                <w:rFonts w:ascii="標楷體" w:eastAsia="標楷體" w:hAnsi="標楷體"/>
                <w:sz w:val="20"/>
              </w:rPr>
            </w:pPr>
            <w:r w:rsidRPr="000301E2">
              <w:rPr>
                <w:rFonts w:ascii="標楷體" w:eastAsia="標楷體" w:hAnsi="標楷體"/>
                <w:sz w:val="20"/>
              </w:rPr>
              <w:t>1.</w:t>
            </w:r>
            <w:r w:rsidRPr="000301E2">
              <w:rPr>
                <w:rFonts w:ascii="標楷體" w:eastAsia="標楷體" w:hAnsi="標楷體" w:hint="eastAsia"/>
                <w:sz w:val="20"/>
              </w:rPr>
              <w:t>課文朗讀、表演</w:t>
            </w:r>
          </w:p>
          <w:p w14:paraId="16EA785B" w14:textId="77777777" w:rsidR="000A0137" w:rsidRPr="000301E2" w:rsidRDefault="000A0137" w:rsidP="000A0137">
            <w:pPr>
              <w:spacing w:line="240" w:lineRule="auto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0301E2">
              <w:rPr>
                <w:rFonts w:ascii="標楷體" w:eastAsia="標楷體" w:hAnsi="標楷體"/>
                <w:sz w:val="20"/>
              </w:rPr>
              <w:t>2.</w:t>
            </w:r>
            <w:r w:rsidRPr="000301E2">
              <w:rPr>
                <w:rFonts w:ascii="標楷體" w:eastAsia="標楷體" w:hAnsi="標楷體" w:hint="eastAsia"/>
                <w:sz w:val="20"/>
              </w:rPr>
              <w:t>同學互相欣賞</w:t>
            </w:r>
          </w:p>
        </w:tc>
        <w:tc>
          <w:tcPr>
            <w:tcW w:w="2746" w:type="dxa"/>
          </w:tcPr>
          <w:p w14:paraId="3C17EE9C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標楷體" w:hint="eastAsia"/>
                <w:color w:val="000000"/>
              </w:rPr>
              <w:t>1-Ⅱ-3 能聆聽並理解對方所說的閩南語。</w:t>
            </w:r>
          </w:p>
          <w:p w14:paraId="7D29AF4F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標楷體" w:hint="eastAsia"/>
                <w:color w:val="000000"/>
              </w:rPr>
              <w:t>4-Ⅱ-1 能運用閩南語文簡單寫出自己的感受與需求。</w:t>
            </w:r>
          </w:p>
          <w:p w14:paraId="43376555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標楷體" w:hint="eastAsia"/>
                <w:color w:val="000000"/>
              </w:rPr>
              <w:t>4-Ⅱ-2 能運用閩南語文寫出對他人的感謝、關懷與協助。</w:t>
            </w:r>
          </w:p>
          <w:p w14:paraId="3F373CA1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  <w:p w14:paraId="451DC2A8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2367" w:type="dxa"/>
          </w:tcPr>
          <w:p w14:paraId="21C17C87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標楷體" w:hint="eastAsia"/>
                <w:color w:val="000000"/>
              </w:rPr>
              <w:t>◎Ab-Ⅱ-2 句型運用。</w:t>
            </w:r>
          </w:p>
          <w:p w14:paraId="16D30430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/>
              </w:rPr>
            </w:pPr>
            <w:r w:rsidRPr="000301E2">
              <w:rPr>
                <w:rFonts w:ascii="標楷體" w:eastAsia="標楷體" w:hAnsi="標楷體" w:cs="Cambria Math" w:hint="eastAsia"/>
              </w:rPr>
              <w:t>◎</w:t>
            </w:r>
            <w:r w:rsidRPr="000301E2">
              <w:rPr>
                <w:rFonts w:ascii="標楷體" w:eastAsia="標楷體" w:hAnsi="標楷體"/>
              </w:rPr>
              <w:t xml:space="preserve">Bf- </w:t>
            </w:r>
            <w:r w:rsidRPr="000301E2">
              <w:rPr>
                <w:rFonts w:ascii="標楷體" w:eastAsia="標楷體" w:hAnsi="標楷體" w:cs="Times New Roman"/>
              </w:rPr>
              <w:t>Ⅱ</w:t>
            </w:r>
            <w:r w:rsidRPr="000301E2">
              <w:rPr>
                <w:rFonts w:ascii="標楷體" w:eastAsia="標楷體" w:hAnsi="標楷體"/>
              </w:rPr>
              <w:t xml:space="preserve"> - 1 表演藝術 。 </w:t>
            </w:r>
          </w:p>
          <w:p w14:paraId="3854614E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/>
              </w:rPr>
            </w:pPr>
            <w:r w:rsidRPr="000301E2">
              <w:rPr>
                <w:rFonts w:ascii="標楷體" w:eastAsia="標楷體" w:hAnsi="標楷體" w:cs="Cambria Math" w:hint="eastAsia"/>
              </w:rPr>
              <w:t>◎</w:t>
            </w:r>
            <w:r w:rsidRPr="000301E2">
              <w:rPr>
                <w:rFonts w:ascii="標楷體" w:eastAsia="標楷體" w:hAnsi="標楷體"/>
              </w:rPr>
              <w:t>Bg-</w:t>
            </w:r>
            <w:r w:rsidRPr="000301E2">
              <w:rPr>
                <w:rFonts w:ascii="標楷體" w:eastAsia="標楷體" w:hAnsi="標楷體" w:cs="Times New Roman"/>
              </w:rPr>
              <w:t>Ⅱ</w:t>
            </w:r>
            <w:r w:rsidRPr="000301E2">
              <w:rPr>
                <w:rFonts w:ascii="標楷體" w:eastAsia="標楷體" w:hAnsi="標楷體"/>
              </w:rPr>
              <w:t>-2 口語表達。</w:t>
            </w:r>
          </w:p>
          <w:p w14:paraId="1825CC33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7D17725A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標楷體" w:eastAsia="標楷體" w:hAnsi="標楷體" w:cs="Gungsuh" w:hint="eastAsia"/>
                <w:color w:val="000000"/>
                <w:sz w:val="16"/>
                <w:szCs w:val="16"/>
              </w:rPr>
            </w:pPr>
            <w:r w:rsidRPr="000301E2">
              <w:rPr>
                <w:rFonts w:ascii="標楷體" w:eastAsia="標楷體" w:hAnsi="標楷體" w:cs="Gungsuh"/>
                <w:color w:val="000000"/>
                <w:sz w:val="16"/>
                <w:szCs w:val="16"/>
              </w:rPr>
              <w:t>1.</w:t>
            </w:r>
            <w:r w:rsidRPr="000301E2">
              <w:rPr>
                <w:rFonts w:ascii="標楷體" w:eastAsia="標楷體" w:hAnsi="標楷體" w:cs="Gungsuh" w:hint="eastAsia"/>
                <w:color w:val="000000"/>
                <w:sz w:val="16"/>
                <w:szCs w:val="16"/>
              </w:rPr>
              <w:t>實作評量</w:t>
            </w:r>
          </w:p>
          <w:p w14:paraId="078ADEE2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標楷體" w:eastAsia="標楷體" w:hAnsi="標楷體" w:cs="Gungsuh" w:hint="eastAsia"/>
                <w:color w:val="000000"/>
                <w:sz w:val="16"/>
                <w:szCs w:val="16"/>
              </w:rPr>
            </w:pPr>
            <w:r w:rsidRPr="000301E2">
              <w:rPr>
                <w:rFonts w:ascii="標楷體" w:eastAsia="標楷體" w:hAnsi="標楷體" w:cs="Gungsuh" w:hint="eastAsia"/>
                <w:color w:val="000000"/>
                <w:sz w:val="16"/>
                <w:szCs w:val="16"/>
              </w:rPr>
              <w:t>2.口語評量</w:t>
            </w:r>
            <w:r w:rsidRPr="000301E2">
              <w:rPr>
                <w:rFonts w:ascii="標楷體" w:eastAsia="標楷體" w:hAnsi="標楷體" w:cs="Times New Roman" w:hint="eastAsia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489" w:type="dxa"/>
          </w:tcPr>
          <w:p w14:paraId="75954510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7A876328" w14:textId="17EDFFD6" w:rsidR="000A0137" w:rsidRPr="000301E2" w:rsidRDefault="00327459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26"/>
                <w:id w:val="1900393969"/>
              </w:sdtPr>
              <w:sdtEndPr/>
              <w:sdtContent>
                <w:r w:rsidR="000A0137" w:rsidRPr="000301E2">
                  <w:rPr>
                    <w:rFonts w:ascii="標楷體" w:eastAsia="標楷體" w:hAnsi="標楷體" w:cs="新細明體" w:hint="eastAsia"/>
                    <w:color w:val="000000"/>
                    <w:sz w:val="16"/>
                    <w:szCs w:val="16"/>
                  </w:rPr>
                  <w:t>第一次定期</w:t>
                </w:r>
                <w:r w:rsidR="00135383">
                  <w:rPr>
                    <w:rFonts w:ascii="標楷體" w:eastAsia="標楷體" w:hAnsi="標楷體" w:cs="新細明體" w:hint="eastAsia"/>
                    <w:color w:val="000000"/>
                    <w:sz w:val="16"/>
                    <w:szCs w:val="16"/>
                  </w:rPr>
                  <w:t>評量</w:t>
                </w:r>
              </w:sdtContent>
            </w:sdt>
          </w:p>
        </w:tc>
      </w:tr>
      <w:tr w:rsidR="000A0137" w:rsidRPr="000301E2" w14:paraId="63D0ECAD" w14:textId="77777777" w:rsidTr="000A0137">
        <w:tc>
          <w:tcPr>
            <w:tcW w:w="1040" w:type="dxa"/>
            <w:vAlign w:val="center"/>
          </w:tcPr>
          <w:p w14:paraId="462D15CE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0301E2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第十一週</w:t>
            </w:r>
          </w:p>
        </w:tc>
        <w:tc>
          <w:tcPr>
            <w:tcW w:w="3032" w:type="dxa"/>
            <w:vAlign w:val="center"/>
          </w:tcPr>
          <w:p w14:paraId="4AAA5C99" w14:textId="77777777" w:rsidR="000A0137" w:rsidRPr="000301E2" w:rsidRDefault="000A0137" w:rsidP="000A0137">
            <w:pPr>
              <w:snapToGrid w:val="0"/>
              <w:spacing w:line="276" w:lineRule="auto"/>
              <w:ind w:left="0" w:right="57" w:hanging="2"/>
              <w:jc w:val="both"/>
              <w:rPr>
                <w:rFonts w:ascii="標楷體" w:eastAsia="標楷體" w:hAnsi="標楷體"/>
                <w:b/>
                <w:sz w:val="20"/>
              </w:rPr>
            </w:pPr>
            <w:r w:rsidRPr="000301E2">
              <w:rPr>
                <w:rFonts w:ascii="標楷體" w:eastAsia="標楷體" w:hAnsi="標楷體" w:hint="eastAsia"/>
                <w:b/>
                <w:sz w:val="20"/>
              </w:rPr>
              <w:t>【第四課】八二三迄流擺</w:t>
            </w:r>
          </w:p>
          <w:p w14:paraId="04AF2E7B" w14:textId="77777777" w:rsidR="000A0137" w:rsidRPr="000301E2" w:rsidRDefault="000A0137" w:rsidP="000A0137">
            <w:pPr>
              <w:spacing w:line="276" w:lineRule="auto"/>
              <w:ind w:left="0" w:hanging="2"/>
              <w:jc w:val="both"/>
              <w:rPr>
                <w:rFonts w:ascii="標楷體" w:eastAsia="標楷體" w:hAnsi="標楷體"/>
                <w:sz w:val="20"/>
              </w:rPr>
            </w:pPr>
            <w:r w:rsidRPr="000301E2">
              <w:rPr>
                <w:rFonts w:ascii="標楷體" w:eastAsia="標楷體" w:hAnsi="標楷體" w:hint="eastAsia"/>
                <w:sz w:val="20"/>
              </w:rPr>
              <w:t>一、熟悉課文中的對話，聽懂對話的內容，瞭解金門歷經戰火洗禮的歷史。</w:t>
            </w:r>
          </w:p>
          <w:p w14:paraId="4F96D071" w14:textId="77777777" w:rsidR="000A0137" w:rsidRPr="000301E2" w:rsidRDefault="000A0137" w:rsidP="000A0137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0301E2">
              <w:rPr>
                <w:rFonts w:ascii="標楷體" w:eastAsia="標楷體" w:hAnsi="標楷體" w:hint="eastAsia"/>
                <w:sz w:val="20"/>
              </w:rPr>
              <w:t>二、會用金門說出課文的語詞：砲彈、防空洞、大陸、八二三戰史館。能配合課本「講看覓寫看覓」單元，搭配圖案寫出正確的詞語並唸出來。</w:t>
            </w:r>
          </w:p>
        </w:tc>
        <w:tc>
          <w:tcPr>
            <w:tcW w:w="2746" w:type="dxa"/>
          </w:tcPr>
          <w:p w14:paraId="67C75BE3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標楷體" w:hint="eastAsia"/>
                <w:color w:val="000000"/>
              </w:rPr>
              <w:t>1-Ⅱ-3 能聆聽並理解對方所說的閩南語。</w:t>
            </w:r>
            <w:r w:rsidRPr="000301E2">
              <w:rPr>
                <w:rFonts w:ascii="標楷體" w:eastAsia="標楷體" w:hAnsi="標楷體" w:cs="標楷體"/>
                <w:color w:val="000000"/>
              </w:rPr>
              <w:cr/>
            </w:r>
          </w:p>
          <w:p w14:paraId="661CEF53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標楷體" w:hint="eastAsia"/>
                <w:color w:val="000000"/>
              </w:rPr>
              <w:t>3-Ⅱ-3 能透過閩南語文的閱讀，了解為人處事的道理。</w:t>
            </w:r>
          </w:p>
          <w:p w14:paraId="7F163783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標楷體" w:hint="eastAsia"/>
                <w:color w:val="000000"/>
              </w:rPr>
              <w:t>4-Ⅱ-1 能運用閩南語文簡單寫出自己的感受與需求。</w:t>
            </w:r>
          </w:p>
          <w:p w14:paraId="125CA02B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  <w:p w14:paraId="0679439A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2367" w:type="dxa"/>
          </w:tcPr>
          <w:p w14:paraId="75232456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標楷體" w:hint="eastAsia"/>
                <w:color w:val="000000"/>
              </w:rPr>
              <w:t>◎Ac-Ⅱ-1 生活故事。</w:t>
            </w:r>
          </w:p>
          <w:p w14:paraId="6035FCB0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/>
              </w:rPr>
            </w:pPr>
            <w:r w:rsidRPr="000301E2">
              <w:rPr>
                <w:rFonts w:ascii="標楷體" w:eastAsia="標楷體" w:hAnsi="標楷體" w:cs="Cambria Math" w:hint="eastAsia"/>
              </w:rPr>
              <w:t>◎</w:t>
            </w:r>
            <w:r w:rsidRPr="000301E2">
              <w:rPr>
                <w:rFonts w:ascii="標楷體" w:eastAsia="標楷體" w:hAnsi="標楷體"/>
              </w:rPr>
              <w:t xml:space="preserve">Bc - </w:t>
            </w:r>
            <w:r w:rsidRPr="000301E2">
              <w:rPr>
                <w:rFonts w:ascii="標楷體" w:eastAsia="標楷體" w:hAnsi="標楷體" w:cs="Times New Roman"/>
              </w:rPr>
              <w:t>Ⅱ</w:t>
            </w:r>
            <w:r w:rsidRPr="000301E2">
              <w:rPr>
                <w:rFonts w:ascii="標楷體" w:eastAsia="標楷體" w:hAnsi="標楷體"/>
              </w:rPr>
              <w:t xml:space="preserve"> - 1 社區生活 。</w:t>
            </w:r>
          </w:p>
          <w:p w14:paraId="122BD91C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Cambria Math" w:hint="eastAsia"/>
              </w:rPr>
              <w:t>◎</w:t>
            </w:r>
            <w:r w:rsidRPr="000301E2">
              <w:rPr>
                <w:rFonts w:ascii="標楷體" w:eastAsia="標楷體" w:hAnsi="標楷體"/>
              </w:rPr>
              <w:t>Bh-</w:t>
            </w:r>
            <w:r w:rsidRPr="000301E2">
              <w:rPr>
                <w:rFonts w:ascii="標楷體" w:eastAsia="標楷體" w:hAnsi="標楷體" w:cs="Times New Roman"/>
              </w:rPr>
              <w:t>Ⅱ</w:t>
            </w:r>
            <w:r w:rsidRPr="000301E2">
              <w:rPr>
                <w:rFonts w:ascii="標楷體" w:eastAsia="標楷體" w:hAnsi="標楷體"/>
              </w:rPr>
              <w:t>-2 區域人文。</w:t>
            </w:r>
          </w:p>
          <w:p w14:paraId="3734D399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00A678EA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標楷體" w:eastAsia="標楷體" w:hAnsi="標楷體" w:cs="Gungsuh" w:hint="eastAsia"/>
                <w:color w:val="000000"/>
                <w:sz w:val="16"/>
                <w:szCs w:val="16"/>
              </w:rPr>
            </w:pPr>
            <w:r w:rsidRPr="000301E2">
              <w:rPr>
                <w:rFonts w:ascii="標楷體" w:eastAsia="標楷體" w:hAnsi="標楷體" w:cs="Gungsuh"/>
                <w:color w:val="000000"/>
                <w:sz w:val="16"/>
                <w:szCs w:val="16"/>
              </w:rPr>
              <w:t>1.</w:t>
            </w:r>
            <w:r w:rsidRPr="000301E2">
              <w:rPr>
                <w:rFonts w:ascii="標楷體" w:eastAsia="標楷體" w:hAnsi="標楷體" w:cs="Gungsuh" w:hint="eastAsia"/>
                <w:color w:val="000000"/>
                <w:sz w:val="16"/>
                <w:szCs w:val="16"/>
              </w:rPr>
              <w:t>實作評量</w:t>
            </w:r>
          </w:p>
          <w:p w14:paraId="0D7964CE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標楷體" w:eastAsia="標楷體" w:hAnsi="標楷體" w:cs="Gungsuh" w:hint="eastAsia"/>
                <w:color w:val="000000"/>
                <w:sz w:val="16"/>
                <w:szCs w:val="16"/>
              </w:rPr>
            </w:pPr>
            <w:r w:rsidRPr="000301E2">
              <w:rPr>
                <w:rFonts w:ascii="標楷體" w:eastAsia="標楷體" w:hAnsi="標楷體" w:cs="Gungsuh" w:hint="eastAsia"/>
                <w:color w:val="000000"/>
                <w:sz w:val="16"/>
                <w:szCs w:val="16"/>
              </w:rPr>
              <w:t>2.口語評量</w:t>
            </w:r>
            <w:r w:rsidRPr="000301E2">
              <w:rPr>
                <w:rFonts w:ascii="標楷體" w:eastAsia="標楷體" w:hAnsi="標楷體" w:cs="Times New Roman" w:hint="eastAsia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489" w:type="dxa"/>
          </w:tcPr>
          <w:p w14:paraId="051CE45E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4071AB99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0A0137" w:rsidRPr="000301E2" w14:paraId="00DA8FE2" w14:textId="77777777" w:rsidTr="000A0137">
        <w:tc>
          <w:tcPr>
            <w:tcW w:w="1040" w:type="dxa"/>
            <w:vAlign w:val="center"/>
          </w:tcPr>
          <w:p w14:paraId="61149425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0301E2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第十二週</w:t>
            </w:r>
          </w:p>
        </w:tc>
        <w:tc>
          <w:tcPr>
            <w:tcW w:w="3032" w:type="dxa"/>
            <w:vAlign w:val="center"/>
          </w:tcPr>
          <w:p w14:paraId="6D842D79" w14:textId="77777777" w:rsidR="000A0137" w:rsidRPr="000301E2" w:rsidRDefault="000A0137" w:rsidP="000A0137">
            <w:pPr>
              <w:snapToGrid w:val="0"/>
              <w:spacing w:line="276" w:lineRule="auto"/>
              <w:ind w:left="0" w:right="57" w:hanging="2"/>
              <w:jc w:val="both"/>
              <w:rPr>
                <w:rFonts w:ascii="標楷體" w:eastAsia="標楷體" w:hAnsi="標楷體"/>
                <w:b/>
                <w:color w:val="FF00FF"/>
                <w:sz w:val="20"/>
              </w:rPr>
            </w:pPr>
            <w:r w:rsidRPr="000301E2">
              <w:rPr>
                <w:rFonts w:ascii="標楷體" w:eastAsia="標楷體" w:hAnsi="標楷體" w:hint="eastAsia"/>
                <w:b/>
                <w:sz w:val="20"/>
              </w:rPr>
              <w:t>【第四課】八二三迄流擺</w:t>
            </w:r>
          </w:p>
          <w:p w14:paraId="02D17997" w14:textId="77777777" w:rsidR="000A0137" w:rsidRPr="000301E2" w:rsidRDefault="000A0137" w:rsidP="000A0137">
            <w:pPr>
              <w:spacing w:line="276" w:lineRule="auto"/>
              <w:ind w:left="0" w:hanging="2"/>
              <w:jc w:val="both"/>
              <w:rPr>
                <w:rFonts w:ascii="標楷體" w:eastAsia="標楷體" w:hAnsi="標楷體"/>
                <w:sz w:val="20"/>
              </w:rPr>
            </w:pPr>
            <w:r w:rsidRPr="000301E2">
              <w:rPr>
                <w:rFonts w:ascii="標楷體" w:eastAsia="標楷體" w:hAnsi="標楷體" w:hint="eastAsia"/>
                <w:sz w:val="20"/>
              </w:rPr>
              <w:t>一、金門特殊韻母「</w:t>
            </w:r>
            <w:r w:rsidRPr="000301E2">
              <w:rPr>
                <w:rFonts w:ascii="標楷體" w:eastAsia="標楷體" w:hAnsi="標楷體"/>
                <w:sz w:val="20"/>
              </w:rPr>
              <w:t>er</w:t>
            </w:r>
            <w:r w:rsidRPr="000301E2">
              <w:rPr>
                <w:rFonts w:ascii="標楷體" w:eastAsia="標楷體" w:hAnsi="標楷體" w:hint="eastAsia"/>
                <w:sz w:val="20"/>
              </w:rPr>
              <w:t>」學習：請同學念出第一段後，找出有「</w:t>
            </w:r>
            <w:r w:rsidRPr="000301E2">
              <w:rPr>
                <w:rFonts w:ascii="標楷體" w:eastAsia="標楷體" w:hAnsi="標楷體"/>
                <w:sz w:val="20"/>
              </w:rPr>
              <w:t>er</w:t>
            </w:r>
            <w:r w:rsidRPr="000301E2">
              <w:rPr>
                <w:rFonts w:ascii="標楷體" w:eastAsia="標楷體" w:hAnsi="標楷體" w:hint="eastAsia"/>
                <w:sz w:val="20"/>
              </w:rPr>
              <w:t>」的字（過、綴、火）。請學生想一想，並說出其他有「</w:t>
            </w:r>
            <w:r w:rsidRPr="000301E2">
              <w:rPr>
                <w:rFonts w:ascii="標楷體" w:eastAsia="標楷體" w:hAnsi="標楷體"/>
                <w:sz w:val="20"/>
              </w:rPr>
              <w:t>er</w:t>
            </w:r>
            <w:r w:rsidRPr="000301E2">
              <w:rPr>
                <w:rFonts w:ascii="標楷體" w:eastAsia="標楷體" w:hAnsi="標楷體" w:hint="eastAsia"/>
                <w:sz w:val="20"/>
              </w:rPr>
              <w:t>」的字。（例如：鍋、尾、吹、貨、粿）</w:t>
            </w:r>
          </w:p>
          <w:p w14:paraId="3932486F" w14:textId="77777777" w:rsidR="000A0137" w:rsidRPr="000301E2" w:rsidRDefault="000A0137" w:rsidP="000A0137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0301E2">
              <w:rPr>
                <w:rFonts w:ascii="標楷體" w:eastAsia="標楷體" w:hAnsi="標楷體" w:hint="eastAsia"/>
                <w:sz w:val="20"/>
              </w:rPr>
              <w:t>二、配合「我知影」</w:t>
            </w:r>
            <w:r w:rsidRPr="000301E2">
              <w:rPr>
                <w:rFonts w:ascii="標楷體" w:eastAsia="標楷體" w:hAnsi="標楷體"/>
                <w:sz w:val="20"/>
              </w:rPr>
              <w:t>──</w:t>
            </w:r>
            <w:r w:rsidRPr="000301E2">
              <w:rPr>
                <w:rFonts w:ascii="標楷體" w:eastAsia="標楷體" w:hAnsi="標楷體" w:hint="eastAsia"/>
                <w:sz w:val="20"/>
              </w:rPr>
              <w:t>認識八二三炮戰的故事：學生聽完故事後，能自己說說看。</w:t>
            </w:r>
          </w:p>
        </w:tc>
        <w:tc>
          <w:tcPr>
            <w:tcW w:w="2746" w:type="dxa"/>
          </w:tcPr>
          <w:p w14:paraId="5911951B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標楷體" w:hint="eastAsia"/>
                <w:color w:val="000000"/>
              </w:rPr>
              <w:t>1-Ⅱ-3 能聆聽並理解對方所說的閩南語。</w:t>
            </w:r>
            <w:r w:rsidRPr="000301E2">
              <w:rPr>
                <w:rFonts w:ascii="標楷體" w:eastAsia="標楷體" w:hAnsi="標楷體" w:cs="標楷體"/>
                <w:color w:val="000000"/>
              </w:rPr>
              <w:cr/>
            </w:r>
          </w:p>
          <w:p w14:paraId="129201EE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標楷體" w:hint="eastAsia"/>
                <w:color w:val="000000"/>
              </w:rPr>
              <w:t>3-Ⅱ-3 能透過閩南語文的閱讀，了解為人處事的道理。</w:t>
            </w:r>
          </w:p>
          <w:p w14:paraId="0660C821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標楷體" w:hint="eastAsia"/>
                <w:color w:val="000000"/>
              </w:rPr>
              <w:t>4-Ⅱ-1 能運用閩南語文簡單寫出自己的感受與需求。</w:t>
            </w:r>
          </w:p>
          <w:p w14:paraId="49EA4419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  <w:p w14:paraId="3B435012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2367" w:type="dxa"/>
          </w:tcPr>
          <w:p w14:paraId="206385FA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標楷體" w:hint="eastAsia"/>
                <w:color w:val="000000"/>
              </w:rPr>
              <w:lastRenderedPageBreak/>
              <w:t>◎Ac-Ⅱ-1 生活故事。</w:t>
            </w:r>
          </w:p>
          <w:p w14:paraId="25178D95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/>
              </w:rPr>
            </w:pPr>
            <w:r w:rsidRPr="000301E2">
              <w:rPr>
                <w:rFonts w:ascii="標楷體" w:eastAsia="標楷體" w:hAnsi="標楷體" w:cs="Cambria Math" w:hint="eastAsia"/>
              </w:rPr>
              <w:t>◎</w:t>
            </w:r>
            <w:r w:rsidRPr="000301E2">
              <w:rPr>
                <w:rFonts w:ascii="標楷體" w:eastAsia="標楷體" w:hAnsi="標楷體"/>
              </w:rPr>
              <w:t xml:space="preserve">Bc - </w:t>
            </w:r>
            <w:r w:rsidRPr="000301E2">
              <w:rPr>
                <w:rFonts w:ascii="標楷體" w:eastAsia="標楷體" w:hAnsi="標楷體" w:cs="Times New Roman"/>
              </w:rPr>
              <w:t>Ⅱ</w:t>
            </w:r>
            <w:r w:rsidRPr="000301E2">
              <w:rPr>
                <w:rFonts w:ascii="標楷體" w:eastAsia="標楷體" w:hAnsi="標楷體"/>
              </w:rPr>
              <w:t xml:space="preserve"> - 1 社區生活 。</w:t>
            </w:r>
          </w:p>
          <w:p w14:paraId="139F44BB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Cambria Math" w:hint="eastAsia"/>
              </w:rPr>
              <w:t>◎</w:t>
            </w:r>
            <w:r w:rsidRPr="000301E2">
              <w:rPr>
                <w:rFonts w:ascii="標楷體" w:eastAsia="標楷體" w:hAnsi="標楷體"/>
              </w:rPr>
              <w:t>Bh-</w:t>
            </w:r>
            <w:r w:rsidRPr="000301E2">
              <w:rPr>
                <w:rFonts w:ascii="標楷體" w:eastAsia="標楷體" w:hAnsi="標楷體" w:cs="Times New Roman"/>
              </w:rPr>
              <w:t>Ⅱ</w:t>
            </w:r>
            <w:r w:rsidRPr="000301E2">
              <w:rPr>
                <w:rFonts w:ascii="標楷體" w:eastAsia="標楷體" w:hAnsi="標楷體"/>
              </w:rPr>
              <w:t>-2 區域人文。</w:t>
            </w:r>
          </w:p>
          <w:p w14:paraId="601C64DE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C56758F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標楷體" w:eastAsia="標楷體" w:hAnsi="標楷體" w:cs="Gungsuh" w:hint="eastAsia"/>
                <w:color w:val="000000"/>
                <w:sz w:val="16"/>
                <w:szCs w:val="16"/>
              </w:rPr>
            </w:pPr>
            <w:r w:rsidRPr="000301E2">
              <w:rPr>
                <w:rFonts w:ascii="標楷體" w:eastAsia="標楷體" w:hAnsi="標楷體" w:cs="Gungsuh"/>
                <w:color w:val="000000"/>
                <w:sz w:val="16"/>
                <w:szCs w:val="16"/>
              </w:rPr>
              <w:t>1.</w:t>
            </w:r>
            <w:r w:rsidRPr="000301E2">
              <w:rPr>
                <w:rFonts w:ascii="標楷體" w:eastAsia="標楷體" w:hAnsi="標楷體" w:cs="Gungsuh" w:hint="eastAsia"/>
                <w:color w:val="000000"/>
                <w:sz w:val="16"/>
                <w:szCs w:val="16"/>
              </w:rPr>
              <w:t>實作評量</w:t>
            </w:r>
          </w:p>
          <w:p w14:paraId="5BE8D1C7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標楷體" w:eastAsia="標楷體" w:hAnsi="標楷體" w:cs="Gungsuh" w:hint="eastAsia"/>
                <w:color w:val="000000"/>
                <w:sz w:val="16"/>
                <w:szCs w:val="16"/>
              </w:rPr>
            </w:pPr>
            <w:r w:rsidRPr="000301E2">
              <w:rPr>
                <w:rFonts w:ascii="標楷體" w:eastAsia="標楷體" w:hAnsi="標楷體" w:cs="Gungsuh" w:hint="eastAsia"/>
                <w:color w:val="000000"/>
                <w:sz w:val="16"/>
                <w:szCs w:val="16"/>
              </w:rPr>
              <w:t>2.口語評量</w:t>
            </w:r>
            <w:r w:rsidRPr="000301E2">
              <w:rPr>
                <w:rFonts w:ascii="標楷體" w:eastAsia="標楷體" w:hAnsi="標楷體" w:cs="Times New Roman" w:hint="eastAsia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489" w:type="dxa"/>
          </w:tcPr>
          <w:p w14:paraId="0DC4AF8A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4D8EF85B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0A0137" w:rsidRPr="000301E2" w14:paraId="686D73FC" w14:textId="77777777" w:rsidTr="000A0137">
        <w:tc>
          <w:tcPr>
            <w:tcW w:w="1040" w:type="dxa"/>
            <w:vAlign w:val="center"/>
          </w:tcPr>
          <w:p w14:paraId="5BCE75E4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0301E2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第十三週</w:t>
            </w:r>
          </w:p>
        </w:tc>
        <w:tc>
          <w:tcPr>
            <w:tcW w:w="3032" w:type="dxa"/>
            <w:vAlign w:val="center"/>
          </w:tcPr>
          <w:p w14:paraId="1A8D8CCA" w14:textId="77777777" w:rsidR="000A0137" w:rsidRPr="000301E2" w:rsidRDefault="000A0137" w:rsidP="000A0137">
            <w:pPr>
              <w:snapToGrid w:val="0"/>
              <w:spacing w:line="276" w:lineRule="auto"/>
              <w:ind w:left="0" w:right="57" w:hanging="2"/>
              <w:jc w:val="both"/>
              <w:rPr>
                <w:rFonts w:ascii="標楷體" w:eastAsia="標楷體" w:hAnsi="標楷體"/>
                <w:b/>
                <w:sz w:val="20"/>
              </w:rPr>
            </w:pPr>
            <w:r w:rsidRPr="000301E2">
              <w:rPr>
                <w:rFonts w:ascii="標楷體" w:eastAsia="標楷體" w:hAnsi="標楷體" w:hint="eastAsia"/>
                <w:b/>
                <w:sz w:val="20"/>
              </w:rPr>
              <w:t>【複習二】</w:t>
            </w:r>
          </w:p>
          <w:p w14:paraId="435EE1F9" w14:textId="77777777" w:rsidR="000A0137" w:rsidRPr="000301E2" w:rsidRDefault="000A0137" w:rsidP="000A0137">
            <w:pPr>
              <w:numPr>
                <w:ilvl w:val="0"/>
                <w:numId w:val="6"/>
              </w:numPr>
              <w:suppressAutoHyphens w:val="0"/>
              <w:snapToGrid w:val="0"/>
              <w:spacing w:line="276" w:lineRule="auto"/>
              <w:ind w:leftChars="0" w:right="57" w:firstLineChars="0"/>
              <w:jc w:val="both"/>
              <w:textDirection w:val="lrTb"/>
              <w:textAlignment w:val="auto"/>
              <w:outlineLvl w:val="9"/>
              <w:rPr>
                <w:rFonts w:ascii="標楷體" w:eastAsia="標楷體" w:hAnsi="標楷體"/>
                <w:sz w:val="20"/>
              </w:rPr>
            </w:pPr>
            <w:r w:rsidRPr="000301E2">
              <w:rPr>
                <w:rFonts w:ascii="標楷體" w:eastAsia="標楷體" w:hAnsi="標楷體" w:hint="eastAsia"/>
                <w:sz w:val="20"/>
              </w:rPr>
              <w:t>複習三、四課的語詞及句型。</w:t>
            </w:r>
          </w:p>
          <w:p w14:paraId="2A0FD6F7" w14:textId="77777777" w:rsidR="000A0137" w:rsidRPr="000301E2" w:rsidRDefault="000A0137" w:rsidP="000A0137">
            <w:pPr>
              <w:numPr>
                <w:ilvl w:val="0"/>
                <w:numId w:val="6"/>
              </w:numPr>
              <w:suppressAutoHyphens w:val="0"/>
              <w:snapToGrid w:val="0"/>
              <w:spacing w:line="276" w:lineRule="auto"/>
              <w:ind w:leftChars="0" w:right="57" w:firstLineChars="0"/>
              <w:jc w:val="both"/>
              <w:textDirection w:val="lrTb"/>
              <w:textAlignment w:val="auto"/>
              <w:outlineLvl w:val="9"/>
              <w:rPr>
                <w:rFonts w:ascii="標楷體" w:eastAsia="標楷體" w:hAnsi="標楷體"/>
                <w:sz w:val="20"/>
              </w:rPr>
            </w:pPr>
            <w:r w:rsidRPr="000301E2">
              <w:rPr>
                <w:rFonts w:ascii="標楷體" w:eastAsia="標楷體" w:hAnsi="標楷體" w:hint="eastAsia"/>
                <w:sz w:val="20"/>
              </w:rPr>
              <w:t>應用電子書進行多媒體互動式遊戲評量，教師指導學生進行評量時的禮貌與秩序。</w:t>
            </w:r>
          </w:p>
          <w:p w14:paraId="3CB67C7A" w14:textId="77777777" w:rsidR="000A0137" w:rsidRPr="000301E2" w:rsidRDefault="000A0137" w:rsidP="000A0137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0301E2">
              <w:rPr>
                <w:rFonts w:ascii="標楷體" w:eastAsia="標楷體" w:hAnsi="標楷體" w:hint="eastAsia"/>
                <w:sz w:val="20"/>
              </w:rPr>
              <w:t>熟讀第三、四課的對話內容，分享個人生活是否有類似經驗。</w:t>
            </w:r>
          </w:p>
        </w:tc>
        <w:tc>
          <w:tcPr>
            <w:tcW w:w="2746" w:type="dxa"/>
          </w:tcPr>
          <w:p w14:paraId="3FD21762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標楷體" w:hint="eastAsia"/>
                <w:color w:val="000000"/>
              </w:rPr>
              <w:t>1-Ⅱ-3 能聆聽並理解對方所說的閩南語。</w:t>
            </w:r>
            <w:r w:rsidRPr="000301E2">
              <w:rPr>
                <w:rFonts w:ascii="標楷體" w:eastAsia="標楷體" w:hAnsi="標楷體" w:cs="標楷體"/>
                <w:color w:val="000000"/>
              </w:rPr>
              <w:cr/>
            </w:r>
          </w:p>
          <w:p w14:paraId="79D7D3E1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標楷體" w:hint="eastAsia"/>
                <w:color w:val="000000"/>
              </w:rPr>
              <w:t>3-Ⅱ-3 能透過閩南語文的閱讀，了解為人處事的道理。</w:t>
            </w:r>
          </w:p>
          <w:p w14:paraId="67E8514D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標楷體" w:hint="eastAsia"/>
                <w:color w:val="000000"/>
              </w:rPr>
              <w:t>4-Ⅱ-1 能運用閩南語文簡單寫出自己的感受與需求。</w:t>
            </w:r>
          </w:p>
          <w:p w14:paraId="5683ECD5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  <w:p w14:paraId="1E219CDE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2367" w:type="dxa"/>
          </w:tcPr>
          <w:p w14:paraId="0A8BC34C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標楷體" w:hint="eastAsia"/>
                <w:color w:val="000000"/>
              </w:rPr>
              <w:t>◎Ac-Ⅱ-1 生活故事。</w:t>
            </w:r>
          </w:p>
          <w:p w14:paraId="2ECFFB80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/>
              </w:rPr>
            </w:pPr>
            <w:r w:rsidRPr="000301E2">
              <w:rPr>
                <w:rFonts w:ascii="標楷體" w:eastAsia="標楷體" w:hAnsi="標楷體" w:cs="Cambria Math" w:hint="eastAsia"/>
              </w:rPr>
              <w:t>◎</w:t>
            </w:r>
            <w:r w:rsidRPr="000301E2">
              <w:rPr>
                <w:rFonts w:ascii="標楷體" w:eastAsia="標楷體" w:hAnsi="標楷體"/>
              </w:rPr>
              <w:t xml:space="preserve">Bc - </w:t>
            </w:r>
            <w:r w:rsidRPr="000301E2">
              <w:rPr>
                <w:rFonts w:ascii="標楷體" w:eastAsia="標楷體" w:hAnsi="標楷體" w:cs="Times New Roman"/>
              </w:rPr>
              <w:t>Ⅱ</w:t>
            </w:r>
            <w:r w:rsidRPr="000301E2">
              <w:rPr>
                <w:rFonts w:ascii="標楷體" w:eastAsia="標楷體" w:hAnsi="標楷體"/>
              </w:rPr>
              <w:t xml:space="preserve"> - 1 社區生活 。</w:t>
            </w:r>
          </w:p>
          <w:p w14:paraId="7BF01C83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Cambria Math" w:hint="eastAsia"/>
              </w:rPr>
              <w:t>◎</w:t>
            </w:r>
            <w:r w:rsidRPr="000301E2">
              <w:rPr>
                <w:rFonts w:ascii="標楷體" w:eastAsia="標楷體" w:hAnsi="標楷體"/>
              </w:rPr>
              <w:t>Bh-</w:t>
            </w:r>
            <w:r w:rsidRPr="000301E2">
              <w:rPr>
                <w:rFonts w:ascii="標楷體" w:eastAsia="標楷體" w:hAnsi="標楷體" w:cs="Times New Roman"/>
              </w:rPr>
              <w:t>Ⅱ</w:t>
            </w:r>
            <w:r w:rsidRPr="000301E2">
              <w:rPr>
                <w:rFonts w:ascii="標楷體" w:eastAsia="標楷體" w:hAnsi="標楷體"/>
              </w:rPr>
              <w:t>-2 區域人文。</w:t>
            </w:r>
          </w:p>
          <w:p w14:paraId="4582C493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44BC2653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標楷體" w:eastAsia="標楷體" w:hAnsi="標楷體" w:cs="Gungsuh" w:hint="eastAsia"/>
                <w:color w:val="000000"/>
                <w:sz w:val="16"/>
                <w:szCs w:val="16"/>
              </w:rPr>
            </w:pPr>
            <w:r w:rsidRPr="000301E2">
              <w:rPr>
                <w:rFonts w:ascii="標楷體" w:eastAsia="標楷體" w:hAnsi="標楷體" w:cs="Gungsuh"/>
                <w:color w:val="000000"/>
                <w:sz w:val="16"/>
                <w:szCs w:val="16"/>
              </w:rPr>
              <w:t>1.</w:t>
            </w:r>
            <w:r w:rsidRPr="000301E2">
              <w:rPr>
                <w:rFonts w:ascii="標楷體" w:eastAsia="標楷體" w:hAnsi="標楷體" w:cs="Gungsuh" w:hint="eastAsia"/>
                <w:color w:val="000000"/>
                <w:sz w:val="16"/>
                <w:szCs w:val="16"/>
              </w:rPr>
              <w:t>實作評量</w:t>
            </w:r>
          </w:p>
          <w:p w14:paraId="01171FB7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標楷體" w:eastAsia="標楷體" w:hAnsi="標楷體" w:cs="Gungsuh" w:hint="eastAsia"/>
                <w:color w:val="000000"/>
                <w:sz w:val="16"/>
                <w:szCs w:val="16"/>
              </w:rPr>
            </w:pPr>
            <w:r w:rsidRPr="000301E2">
              <w:rPr>
                <w:rFonts w:ascii="標楷體" w:eastAsia="標楷體" w:hAnsi="標楷體" w:cs="Gungsuh" w:hint="eastAsia"/>
                <w:color w:val="000000"/>
                <w:sz w:val="16"/>
                <w:szCs w:val="16"/>
              </w:rPr>
              <w:t>2.口語評量</w:t>
            </w:r>
            <w:r w:rsidRPr="000301E2">
              <w:rPr>
                <w:rFonts w:ascii="標楷體" w:eastAsia="標楷體" w:hAnsi="標楷體" w:cs="Times New Roman" w:hint="eastAsia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489" w:type="dxa"/>
          </w:tcPr>
          <w:p w14:paraId="6F284F9F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7883840A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0A0137" w:rsidRPr="000301E2" w14:paraId="41F6E27F" w14:textId="77777777" w:rsidTr="000A0137">
        <w:tc>
          <w:tcPr>
            <w:tcW w:w="1040" w:type="dxa"/>
            <w:vAlign w:val="center"/>
          </w:tcPr>
          <w:p w14:paraId="4A076A3B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0301E2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第十四週</w:t>
            </w:r>
          </w:p>
        </w:tc>
        <w:tc>
          <w:tcPr>
            <w:tcW w:w="3032" w:type="dxa"/>
            <w:vAlign w:val="center"/>
          </w:tcPr>
          <w:p w14:paraId="1983318D" w14:textId="77777777" w:rsidR="000A0137" w:rsidRPr="000301E2" w:rsidRDefault="000A0137" w:rsidP="000A0137">
            <w:pPr>
              <w:snapToGrid w:val="0"/>
              <w:spacing w:line="276" w:lineRule="auto"/>
              <w:ind w:left="0" w:right="57" w:hanging="2"/>
              <w:jc w:val="both"/>
              <w:rPr>
                <w:rFonts w:ascii="標楷體" w:eastAsia="標楷體" w:hAnsi="標楷體"/>
                <w:b/>
                <w:sz w:val="20"/>
              </w:rPr>
            </w:pPr>
            <w:r w:rsidRPr="000301E2">
              <w:rPr>
                <w:rFonts w:ascii="標楷體" w:eastAsia="標楷體" w:hAnsi="標楷體" w:hint="eastAsia"/>
                <w:b/>
                <w:sz w:val="20"/>
              </w:rPr>
              <w:t>單元活動二、金門四季謠</w:t>
            </w:r>
          </w:p>
          <w:p w14:paraId="5910B913" w14:textId="77777777" w:rsidR="000A0137" w:rsidRPr="000301E2" w:rsidRDefault="000A0137" w:rsidP="000A0137">
            <w:pPr>
              <w:pStyle w:val="Default"/>
              <w:spacing w:line="276" w:lineRule="auto"/>
              <w:ind w:left="198" w:hangingChars="100" w:hanging="200"/>
              <w:rPr>
                <w:rFonts w:eastAsia="標楷體" w:cs="Times New Roman"/>
                <w:color w:val="auto"/>
                <w:kern w:val="2"/>
                <w:sz w:val="20"/>
                <w:szCs w:val="20"/>
              </w:rPr>
            </w:pPr>
            <w:r w:rsidRPr="000301E2">
              <w:rPr>
                <w:rFonts w:eastAsia="標楷體" w:cs="Times New Roman" w:hint="eastAsia"/>
                <w:color w:val="auto"/>
                <w:kern w:val="2"/>
                <w:sz w:val="20"/>
                <w:szCs w:val="20"/>
              </w:rPr>
              <w:t>一、增進體會文字之美及朗朗上口的音韻趣味性。</w:t>
            </w:r>
          </w:p>
          <w:p w14:paraId="7198F959" w14:textId="77777777" w:rsidR="000A0137" w:rsidRPr="000301E2" w:rsidRDefault="000A0137" w:rsidP="000A0137">
            <w:pPr>
              <w:pStyle w:val="Default"/>
              <w:spacing w:line="276" w:lineRule="auto"/>
              <w:ind w:left="198" w:hangingChars="100" w:hanging="200"/>
              <w:rPr>
                <w:rFonts w:eastAsia="標楷體" w:cs="Times New Roman"/>
                <w:color w:val="auto"/>
                <w:kern w:val="2"/>
                <w:sz w:val="20"/>
                <w:szCs w:val="20"/>
              </w:rPr>
            </w:pPr>
            <w:r w:rsidRPr="000301E2">
              <w:rPr>
                <w:rFonts w:eastAsia="標楷體" w:cs="Times New Roman" w:hint="eastAsia"/>
                <w:color w:val="auto"/>
                <w:kern w:val="2"/>
                <w:sz w:val="20"/>
                <w:szCs w:val="20"/>
              </w:rPr>
              <w:t>二、運用吟唱方式輕鬆學會金門特色腔。</w:t>
            </w:r>
          </w:p>
          <w:p w14:paraId="14A2B74F" w14:textId="77777777" w:rsidR="000A0137" w:rsidRPr="000301E2" w:rsidRDefault="000A0137" w:rsidP="000A0137">
            <w:pPr>
              <w:snapToGrid w:val="0"/>
              <w:spacing w:line="276" w:lineRule="auto"/>
              <w:ind w:left="0" w:right="57" w:hanging="2"/>
              <w:jc w:val="both"/>
              <w:rPr>
                <w:rFonts w:ascii="標楷體" w:eastAsia="標楷體" w:hAnsi="標楷體"/>
                <w:sz w:val="20"/>
              </w:rPr>
            </w:pPr>
            <w:r w:rsidRPr="000301E2">
              <w:rPr>
                <w:rFonts w:ascii="標楷體" w:eastAsia="標楷體" w:hAnsi="標楷體" w:hint="eastAsia"/>
                <w:sz w:val="20"/>
              </w:rPr>
              <w:t>三、教師播放動畫，讓學生藉由動畫及吟唱體會韻文的涵意。</w:t>
            </w:r>
          </w:p>
          <w:p w14:paraId="415EFB6F" w14:textId="77777777" w:rsidR="000A0137" w:rsidRPr="000301E2" w:rsidRDefault="000A0137" w:rsidP="000A0137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0301E2">
              <w:rPr>
                <w:rFonts w:ascii="標楷體" w:eastAsia="標楷體" w:hAnsi="標楷體" w:hint="eastAsia"/>
                <w:sz w:val="20"/>
              </w:rPr>
              <w:t>四、學生練習唸唱、分組表演。</w:t>
            </w:r>
          </w:p>
        </w:tc>
        <w:tc>
          <w:tcPr>
            <w:tcW w:w="2746" w:type="dxa"/>
          </w:tcPr>
          <w:p w14:paraId="73E0B1D4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標楷體" w:hint="eastAsia"/>
                <w:color w:val="000000"/>
              </w:rPr>
              <w:t>3-Ⅱ-2 能運用標音符號、羅馬字及漢字認讀日常生活中常見、簡單的閩</w:t>
            </w:r>
          </w:p>
          <w:p w14:paraId="0E13106C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標楷體" w:hint="eastAsia"/>
                <w:color w:val="000000"/>
              </w:rPr>
              <w:t>南語文。</w:t>
            </w:r>
          </w:p>
          <w:p w14:paraId="0C69C333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標楷體" w:hint="eastAsia"/>
                <w:color w:val="000000"/>
              </w:rPr>
              <w:t>3-Ⅱ-3 能透過閩南語文的閱讀，了解為人處事的道理。</w:t>
            </w:r>
          </w:p>
          <w:p w14:paraId="50722556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標楷體" w:hint="eastAsia"/>
                <w:color w:val="000000"/>
              </w:rPr>
              <w:t>4-Ⅱ-1 能運用閩南語文簡單寫出自己的感受與需求。</w:t>
            </w:r>
          </w:p>
          <w:p w14:paraId="460F3BB8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  <w:p w14:paraId="5172D5C3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2367" w:type="dxa"/>
          </w:tcPr>
          <w:p w14:paraId="3D7F8477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標楷體" w:hint="eastAsia"/>
                <w:color w:val="000000"/>
              </w:rPr>
              <w:t>◎Ab-Ⅱ-3 方音差異。</w:t>
            </w:r>
          </w:p>
          <w:p w14:paraId="60098EEA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標楷體" w:hint="eastAsia"/>
                <w:color w:val="000000"/>
              </w:rPr>
              <w:t>◎Ac-Ⅱ-2 詩歌短文。</w:t>
            </w:r>
          </w:p>
          <w:p w14:paraId="69BC7DFF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/>
              </w:rPr>
            </w:pPr>
            <w:r w:rsidRPr="000301E2">
              <w:rPr>
                <w:rFonts w:ascii="標楷體" w:eastAsia="標楷體" w:hAnsi="標楷體" w:cs="Cambria Math" w:hint="eastAsia"/>
              </w:rPr>
              <w:t>◎</w:t>
            </w:r>
            <w:r w:rsidRPr="000301E2">
              <w:rPr>
                <w:rFonts w:ascii="標楷體" w:eastAsia="標楷體" w:hAnsi="標楷體"/>
              </w:rPr>
              <w:t xml:space="preserve">Bf- </w:t>
            </w:r>
            <w:r w:rsidRPr="000301E2">
              <w:rPr>
                <w:rFonts w:ascii="標楷體" w:eastAsia="標楷體" w:hAnsi="標楷體" w:cs="Times New Roman"/>
              </w:rPr>
              <w:t>Ⅱ</w:t>
            </w:r>
            <w:r w:rsidRPr="000301E2">
              <w:rPr>
                <w:rFonts w:ascii="標楷體" w:eastAsia="標楷體" w:hAnsi="標楷體"/>
              </w:rPr>
              <w:t xml:space="preserve"> - 1 表演藝術 。 </w:t>
            </w:r>
          </w:p>
          <w:p w14:paraId="7F3A9B6A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06693469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標楷體" w:eastAsia="標楷體" w:hAnsi="標楷體" w:cs="Gungsuh" w:hint="eastAsia"/>
                <w:color w:val="000000"/>
                <w:sz w:val="16"/>
                <w:szCs w:val="16"/>
              </w:rPr>
            </w:pPr>
            <w:r w:rsidRPr="000301E2">
              <w:rPr>
                <w:rFonts w:ascii="標楷體" w:eastAsia="標楷體" w:hAnsi="標楷體" w:cs="Gungsuh"/>
                <w:color w:val="000000"/>
                <w:sz w:val="16"/>
                <w:szCs w:val="16"/>
              </w:rPr>
              <w:t>1.</w:t>
            </w:r>
            <w:r w:rsidRPr="000301E2">
              <w:rPr>
                <w:rFonts w:ascii="標楷體" w:eastAsia="標楷體" w:hAnsi="標楷體" w:cs="Gungsuh" w:hint="eastAsia"/>
                <w:color w:val="000000"/>
                <w:sz w:val="16"/>
                <w:szCs w:val="16"/>
              </w:rPr>
              <w:t>實作評量</w:t>
            </w:r>
          </w:p>
          <w:p w14:paraId="0D0C6036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0301E2">
              <w:rPr>
                <w:rFonts w:ascii="標楷體" w:eastAsia="標楷體" w:hAnsi="標楷體" w:cs="Gungsuh" w:hint="eastAsia"/>
                <w:color w:val="000000"/>
                <w:sz w:val="16"/>
                <w:szCs w:val="16"/>
              </w:rPr>
              <w:t>2.口語評量</w:t>
            </w:r>
            <w:r w:rsidRPr="000301E2">
              <w:rPr>
                <w:rFonts w:ascii="標楷體" w:eastAsia="標楷體" w:hAnsi="標楷體" w:cs="Times New Roman" w:hint="eastAsia"/>
                <w:color w:val="000000"/>
                <w:sz w:val="16"/>
                <w:szCs w:val="16"/>
              </w:rPr>
              <w:t xml:space="preserve"> </w:t>
            </w:r>
          </w:p>
          <w:p w14:paraId="2ED3B6B5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標楷體" w:eastAsia="標楷體" w:hAnsi="標楷體" w:cs="Gungsuh" w:hint="eastAsia"/>
                <w:color w:val="000000"/>
                <w:sz w:val="16"/>
                <w:szCs w:val="16"/>
              </w:rPr>
            </w:pPr>
            <w:r w:rsidRPr="000301E2">
              <w:rPr>
                <w:rFonts w:ascii="標楷體" w:eastAsia="標楷體" w:hAnsi="標楷體" w:cs="Times New Roman" w:hint="eastAsia"/>
                <w:color w:val="000000"/>
                <w:sz w:val="16"/>
                <w:szCs w:val="16"/>
              </w:rPr>
              <w:t>3.遊戲評量</w:t>
            </w:r>
          </w:p>
        </w:tc>
        <w:tc>
          <w:tcPr>
            <w:tcW w:w="1489" w:type="dxa"/>
          </w:tcPr>
          <w:p w14:paraId="0B151559" w14:textId="77777777" w:rsidR="000A0137" w:rsidRPr="000301E2" w:rsidRDefault="005C56DB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0301E2">
              <w:rPr>
                <w:rFonts w:ascii="標楷體" w:eastAsia="標楷體" w:hAnsi="標楷體"/>
              </w:rPr>
              <w:t>多 E4 理解到不同文 化共存的事 實。</w:t>
            </w:r>
          </w:p>
        </w:tc>
        <w:tc>
          <w:tcPr>
            <w:tcW w:w="1140" w:type="dxa"/>
          </w:tcPr>
          <w:p w14:paraId="42E0B7C5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0A0137" w:rsidRPr="000301E2" w14:paraId="42C2AD0C" w14:textId="77777777" w:rsidTr="000A0137">
        <w:tc>
          <w:tcPr>
            <w:tcW w:w="1040" w:type="dxa"/>
            <w:vAlign w:val="center"/>
          </w:tcPr>
          <w:p w14:paraId="375C0B7D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0301E2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第十五週</w:t>
            </w:r>
          </w:p>
        </w:tc>
        <w:tc>
          <w:tcPr>
            <w:tcW w:w="3032" w:type="dxa"/>
            <w:vAlign w:val="center"/>
          </w:tcPr>
          <w:p w14:paraId="61317CB8" w14:textId="77777777" w:rsidR="000A0137" w:rsidRPr="000301E2" w:rsidRDefault="000A0137" w:rsidP="000A0137">
            <w:pPr>
              <w:snapToGrid w:val="0"/>
              <w:spacing w:line="276" w:lineRule="auto"/>
              <w:ind w:left="0" w:right="57" w:hanging="2"/>
              <w:jc w:val="both"/>
              <w:rPr>
                <w:rFonts w:ascii="標楷體" w:eastAsia="標楷體" w:hAnsi="標楷體"/>
                <w:b/>
                <w:sz w:val="20"/>
              </w:rPr>
            </w:pPr>
            <w:r w:rsidRPr="000301E2">
              <w:rPr>
                <w:rFonts w:ascii="標楷體" w:eastAsia="標楷體" w:hAnsi="標楷體" w:hint="eastAsia"/>
                <w:b/>
                <w:sz w:val="20"/>
              </w:rPr>
              <w:t>【第五課】年兜的風俗</w:t>
            </w:r>
          </w:p>
          <w:p w14:paraId="428A9588" w14:textId="77777777" w:rsidR="000A0137" w:rsidRPr="000301E2" w:rsidRDefault="000A0137" w:rsidP="000A0137">
            <w:pPr>
              <w:ind w:left="0" w:hanging="2"/>
              <w:jc w:val="both"/>
              <w:rPr>
                <w:rFonts w:ascii="標楷體" w:eastAsia="標楷體" w:hAnsi="標楷體"/>
                <w:sz w:val="20"/>
              </w:rPr>
            </w:pPr>
            <w:r w:rsidRPr="000301E2">
              <w:rPr>
                <w:rFonts w:ascii="標楷體" w:eastAsia="標楷體" w:hAnsi="標楷體" w:hint="eastAsia"/>
                <w:sz w:val="20"/>
              </w:rPr>
              <w:t>一、熟悉課文中的對話，聽懂對話的內容，了解過年的習俗。</w:t>
            </w:r>
          </w:p>
          <w:p w14:paraId="59975174" w14:textId="77777777" w:rsidR="000A0137" w:rsidRPr="000301E2" w:rsidRDefault="000A0137" w:rsidP="000A0137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0301E2">
              <w:rPr>
                <w:rFonts w:ascii="標楷體" w:eastAsia="標楷體" w:hAnsi="標楷體" w:hint="eastAsia"/>
                <w:sz w:val="20"/>
              </w:rPr>
              <w:t>二、會用金門說出課文的語詞：瓜子、糖仔、炮、長壽菜。配合「講看覓寫看覓」單元，回答課本問題，並說出答案。</w:t>
            </w:r>
          </w:p>
        </w:tc>
        <w:tc>
          <w:tcPr>
            <w:tcW w:w="2746" w:type="dxa"/>
          </w:tcPr>
          <w:p w14:paraId="1D1CC12F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標楷體" w:hint="eastAsia"/>
                <w:color w:val="000000"/>
              </w:rPr>
              <w:t>1-Ⅱ-3 能聆聽並理解對方所說的閩南語。</w:t>
            </w:r>
            <w:r w:rsidRPr="000301E2">
              <w:rPr>
                <w:rFonts w:ascii="標楷體" w:eastAsia="標楷體" w:hAnsi="標楷體" w:cs="標楷體"/>
                <w:color w:val="000000"/>
              </w:rPr>
              <w:cr/>
            </w:r>
            <w:r w:rsidRPr="000301E2">
              <w:rPr>
                <w:rFonts w:ascii="標楷體" w:eastAsia="標楷體" w:hAnsi="標楷體" w:cs="標楷體" w:hint="eastAsia"/>
                <w:color w:val="000000"/>
              </w:rPr>
              <w:t>2-Ⅱ-2 能用閩南語簡單說出日常生活計畫。</w:t>
            </w:r>
          </w:p>
          <w:p w14:paraId="732BED15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標楷體" w:hint="eastAsia"/>
                <w:color w:val="000000"/>
              </w:rPr>
              <w:t>3-Ⅱ-1 能閱讀日常生活中常見的閩南語文，並了解其意義。</w:t>
            </w:r>
          </w:p>
          <w:p w14:paraId="773323A1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標楷體" w:hint="eastAsia"/>
                <w:color w:val="000000"/>
              </w:rPr>
              <w:lastRenderedPageBreak/>
              <w:t>3-Ⅱ-2 能運用標音符號、羅馬字及漢字認讀日常生活中常見、簡單的閩南語文。</w:t>
            </w:r>
          </w:p>
          <w:p w14:paraId="7FEAD1FE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2367" w:type="dxa"/>
          </w:tcPr>
          <w:p w14:paraId="6E86FCE0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標楷體" w:hint="eastAsia"/>
                <w:color w:val="000000"/>
              </w:rPr>
              <w:lastRenderedPageBreak/>
              <w:t>◎Ac-Ⅱ-1 生活故事。</w:t>
            </w:r>
          </w:p>
          <w:p w14:paraId="4BA0041A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/>
              </w:rPr>
            </w:pPr>
            <w:r w:rsidRPr="000301E2">
              <w:rPr>
                <w:rFonts w:ascii="標楷體" w:eastAsia="標楷體" w:hAnsi="標楷體" w:cs="Cambria Math" w:hint="eastAsia"/>
              </w:rPr>
              <w:t>◎</w:t>
            </w:r>
            <w:r w:rsidRPr="000301E2">
              <w:rPr>
                <w:rFonts w:ascii="標楷體" w:eastAsia="標楷體" w:hAnsi="標楷體"/>
              </w:rPr>
              <w:t xml:space="preserve">Bc - </w:t>
            </w:r>
            <w:r w:rsidRPr="000301E2">
              <w:rPr>
                <w:rFonts w:ascii="標楷體" w:eastAsia="標楷體" w:hAnsi="標楷體" w:cs="Times New Roman"/>
              </w:rPr>
              <w:t>Ⅱ</w:t>
            </w:r>
            <w:r w:rsidRPr="000301E2">
              <w:rPr>
                <w:rFonts w:ascii="標楷體" w:eastAsia="標楷體" w:hAnsi="標楷體"/>
              </w:rPr>
              <w:t xml:space="preserve"> - 1 社區生活 。</w:t>
            </w:r>
          </w:p>
          <w:p w14:paraId="54CA347B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Cambria Math" w:hint="eastAsia"/>
              </w:rPr>
              <w:t>◎</w:t>
            </w:r>
            <w:r w:rsidRPr="000301E2">
              <w:rPr>
                <w:rFonts w:ascii="標楷體" w:eastAsia="標楷體" w:hAnsi="標楷體"/>
              </w:rPr>
              <w:t>Bh-</w:t>
            </w:r>
            <w:r w:rsidRPr="000301E2">
              <w:rPr>
                <w:rFonts w:ascii="標楷體" w:eastAsia="標楷體" w:hAnsi="標楷體" w:cs="Times New Roman"/>
              </w:rPr>
              <w:t>Ⅱ</w:t>
            </w:r>
            <w:r w:rsidRPr="000301E2">
              <w:rPr>
                <w:rFonts w:ascii="標楷體" w:eastAsia="標楷體" w:hAnsi="標楷體"/>
              </w:rPr>
              <w:t>-2 區域人文。</w:t>
            </w:r>
          </w:p>
          <w:p w14:paraId="6C4C471F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45515471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標楷體" w:eastAsia="標楷體" w:hAnsi="標楷體" w:cs="Gungsuh" w:hint="eastAsia"/>
                <w:color w:val="000000"/>
                <w:sz w:val="16"/>
                <w:szCs w:val="16"/>
              </w:rPr>
            </w:pPr>
            <w:r w:rsidRPr="000301E2">
              <w:rPr>
                <w:rFonts w:ascii="標楷體" w:eastAsia="標楷體" w:hAnsi="標楷體" w:cs="Gungsuh"/>
                <w:color w:val="000000"/>
                <w:sz w:val="16"/>
                <w:szCs w:val="16"/>
              </w:rPr>
              <w:t>1.</w:t>
            </w:r>
            <w:r w:rsidRPr="000301E2">
              <w:rPr>
                <w:rFonts w:ascii="標楷體" w:eastAsia="標楷體" w:hAnsi="標楷體" w:cs="Gungsuh" w:hint="eastAsia"/>
                <w:color w:val="000000"/>
                <w:sz w:val="16"/>
                <w:szCs w:val="16"/>
              </w:rPr>
              <w:t>實作評量</w:t>
            </w:r>
          </w:p>
          <w:p w14:paraId="5C214758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標楷體" w:eastAsia="標楷體" w:hAnsi="標楷體" w:cs="Gungsuh" w:hint="eastAsia"/>
                <w:color w:val="000000"/>
                <w:sz w:val="16"/>
                <w:szCs w:val="16"/>
              </w:rPr>
            </w:pPr>
            <w:r w:rsidRPr="000301E2">
              <w:rPr>
                <w:rFonts w:ascii="標楷體" w:eastAsia="標楷體" w:hAnsi="標楷體" w:cs="Gungsuh" w:hint="eastAsia"/>
                <w:color w:val="000000"/>
                <w:sz w:val="16"/>
                <w:szCs w:val="16"/>
              </w:rPr>
              <w:t>2.口語評量</w:t>
            </w:r>
            <w:r w:rsidRPr="000301E2">
              <w:rPr>
                <w:rFonts w:ascii="標楷體" w:eastAsia="標楷體" w:hAnsi="標楷體" w:cs="Times New Roman" w:hint="eastAsia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489" w:type="dxa"/>
          </w:tcPr>
          <w:p w14:paraId="03BAE213" w14:textId="77777777" w:rsidR="000A0137" w:rsidRPr="000301E2" w:rsidRDefault="001B78C8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0301E2">
              <w:rPr>
                <w:rFonts w:ascii="標楷體" w:eastAsia="標楷體" w:hAnsi="標楷體"/>
              </w:rPr>
              <w:t>家 E13 熟悉與家庭生活 相關的社區資 源。</w:t>
            </w:r>
          </w:p>
        </w:tc>
        <w:tc>
          <w:tcPr>
            <w:tcW w:w="1140" w:type="dxa"/>
          </w:tcPr>
          <w:p w14:paraId="337FA3FB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0A0137" w:rsidRPr="000301E2" w14:paraId="178F7D4C" w14:textId="77777777" w:rsidTr="000A0137">
        <w:tc>
          <w:tcPr>
            <w:tcW w:w="1040" w:type="dxa"/>
            <w:vAlign w:val="center"/>
          </w:tcPr>
          <w:p w14:paraId="41758F88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0301E2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第十六週</w:t>
            </w:r>
          </w:p>
        </w:tc>
        <w:tc>
          <w:tcPr>
            <w:tcW w:w="3032" w:type="dxa"/>
            <w:vAlign w:val="center"/>
          </w:tcPr>
          <w:p w14:paraId="56103D01" w14:textId="77777777" w:rsidR="000A0137" w:rsidRPr="000301E2" w:rsidRDefault="000A0137" w:rsidP="000A0137">
            <w:pPr>
              <w:snapToGrid w:val="0"/>
              <w:spacing w:line="276" w:lineRule="auto"/>
              <w:ind w:left="0" w:right="57" w:hanging="2"/>
              <w:jc w:val="both"/>
              <w:rPr>
                <w:rFonts w:ascii="標楷體" w:eastAsia="標楷體" w:hAnsi="標楷體"/>
                <w:b/>
                <w:sz w:val="20"/>
              </w:rPr>
            </w:pPr>
            <w:r w:rsidRPr="000301E2">
              <w:rPr>
                <w:rFonts w:ascii="標楷體" w:eastAsia="標楷體" w:hAnsi="標楷體" w:hint="eastAsia"/>
                <w:b/>
                <w:sz w:val="20"/>
              </w:rPr>
              <w:t>【第五課】年兜的風俗</w:t>
            </w:r>
          </w:p>
          <w:p w14:paraId="48013F15" w14:textId="77777777" w:rsidR="000A0137" w:rsidRPr="000301E2" w:rsidRDefault="000A0137" w:rsidP="000A0137">
            <w:pPr>
              <w:spacing w:line="0" w:lineRule="atLeast"/>
              <w:ind w:left="0" w:hanging="2"/>
              <w:jc w:val="both"/>
              <w:rPr>
                <w:rFonts w:ascii="標楷體" w:eastAsia="標楷體" w:hAnsi="標楷體"/>
                <w:sz w:val="20"/>
              </w:rPr>
            </w:pPr>
            <w:r w:rsidRPr="000301E2">
              <w:rPr>
                <w:rFonts w:ascii="標楷體" w:eastAsia="標楷體" w:hAnsi="標楷體" w:hint="eastAsia"/>
                <w:sz w:val="20"/>
              </w:rPr>
              <w:t>一、角色扮演：由學生分組飾演課文中的人物進行對話。</w:t>
            </w:r>
          </w:p>
          <w:p w14:paraId="72DDDBCC" w14:textId="77777777" w:rsidR="000A0137" w:rsidRPr="000301E2" w:rsidRDefault="000A0137" w:rsidP="000A0137">
            <w:pPr>
              <w:ind w:left="0" w:hanging="2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301E2">
              <w:rPr>
                <w:rFonts w:ascii="標楷體" w:eastAsia="標楷體" w:hAnsi="標楷體" w:hint="eastAsia"/>
                <w:sz w:val="20"/>
              </w:rPr>
              <w:t>二、造句活動：配合「講看覓」活動，學生練習「袂赴」、「袂使」的造句。</w:t>
            </w:r>
          </w:p>
        </w:tc>
        <w:tc>
          <w:tcPr>
            <w:tcW w:w="2746" w:type="dxa"/>
          </w:tcPr>
          <w:p w14:paraId="444612C7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標楷體" w:hint="eastAsia"/>
                <w:color w:val="000000"/>
              </w:rPr>
              <w:t>1-Ⅱ-3 能聆聽並理解對方所說的閩南語。</w:t>
            </w:r>
            <w:r w:rsidRPr="000301E2">
              <w:rPr>
                <w:rFonts w:ascii="標楷體" w:eastAsia="標楷體" w:hAnsi="標楷體" w:cs="標楷體"/>
                <w:color w:val="000000"/>
              </w:rPr>
              <w:cr/>
            </w:r>
            <w:r w:rsidRPr="000301E2">
              <w:rPr>
                <w:rFonts w:ascii="標楷體" w:eastAsia="標楷體" w:hAnsi="標楷體" w:cs="標楷體" w:hint="eastAsia"/>
                <w:color w:val="000000"/>
              </w:rPr>
              <w:t>2-Ⅱ-2 能用閩南語簡單說出日常生活計畫。</w:t>
            </w:r>
          </w:p>
          <w:p w14:paraId="4F4B24E6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標楷體" w:hint="eastAsia"/>
                <w:color w:val="000000"/>
              </w:rPr>
              <w:t>3-Ⅱ-1 能閱讀日常生活中常見的閩南語文，並了解其意義。</w:t>
            </w:r>
          </w:p>
          <w:p w14:paraId="10D365C6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標楷體" w:hint="eastAsia"/>
                <w:color w:val="000000"/>
              </w:rPr>
              <w:t>3-Ⅱ-2 能運用標音符號、羅馬字及漢字認讀日常生活中常見、簡單的閩南語文。</w:t>
            </w:r>
          </w:p>
          <w:p w14:paraId="18F404B8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2367" w:type="dxa"/>
          </w:tcPr>
          <w:p w14:paraId="6465CBA0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標楷體" w:hint="eastAsia"/>
                <w:color w:val="000000"/>
              </w:rPr>
              <w:t>◎Ac-Ⅱ-1 生活故事。</w:t>
            </w:r>
          </w:p>
          <w:p w14:paraId="3041AF97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/>
              </w:rPr>
            </w:pPr>
            <w:r w:rsidRPr="000301E2">
              <w:rPr>
                <w:rFonts w:ascii="標楷體" w:eastAsia="標楷體" w:hAnsi="標楷體" w:cs="Cambria Math" w:hint="eastAsia"/>
              </w:rPr>
              <w:t>◎</w:t>
            </w:r>
            <w:r w:rsidRPr="000301E2">
              <w:rPr>
                <w:rFonts w:ascii="標楷體" w:eastAsia="標楷體" w:hAnsi="標楷體"/>
              </w:rPr>
              <w:t xml:space="preserve">Bc - </w:t>
            </w:r>
            <w:r w:rsidRPr="000301E2">
              <w:rPr>
                <w:rFonts w:ascii="標楷體" w:eastAsia="標楷體" w:hAnsi="標楷體" w:cs="Times New Roman"/>
              </w:rPr>
              <w:t>Ⅱ</w:t>
            </w:r>
            <w:r w:rsidRPr="000301E2">
              <w:rPr>
                <w:rFonts w:ascii="標楷體" w:eastAsia="標楷體" w:hAnsi="標楷體"/>
              </w:rPr>
              <w:t xml:space="preserve"> - 1 社區生活 。</w:t>
            </w:r>
          </w:p>
          <w:p w14:paraId="62F9EDFF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Cambria Math" w:hint="eastAsia"/>
              </w:rPr>
              <w:t>◎</w:t>
            </w:r>
            <w:r w:rsidRPr="000301E2">
              <w:rPr>
                <w:rFonts w:ascii="標楷體" w:eastAsia="標楷體" w:hAnsi="標楷體"/>
              </w:rPr>
              <w:t>Bh-</w:t>
            </w:r>
            <w:r w:rsidRPr="000301E2">
              <w:rPr>
                <w:rFonts w:ascii="標楷體" w:eastAsia="標楷體" w:hAnsi="標楷體" w:cs="Times New Roman"/>
              </w:rPr>
              <w:t>Ⅱ</w:t>
            </w:r>
            <w:r w:rsidRPr="000301E2">
              <w:rPr>
                <w:rFonts w:ascii="標楷體" w:eastAsia="標楷體" w:hAnsi="標楷體"/>
              </w:rPr>
              <w:t>-2 區域人文。</w:t>
            </w:r>
          </w:p>
          <w:p w14:paraId="292C4E0B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23BABFE2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標楷體" w:eastAsia="標楷體" w:hAnsi="標楷體" w:cs="Gungsuh" w:hint="eastAsia"/>
                <w:color w:val="000000"/>
                <w:sz w:val="16"/>
                <w:szCs w:val="16"/>
              </w:rPr>
            </w:pPr>
            <w:r w:rsidRPr="000301E2">
              <w:rPr>
                <w:rFonts w:ascii="標楷體" w:eastAsia="標楷體" w:hAnsi="標楷體" w:cs="Gungsuh"/>
                <w:color w:val="000000"/>
                <w:sz w:val="16"/>
                <w:szCs w:val="16"/>
              </w:rPr>
              <w:t>1.</w:t>
            </w:r>
            <w:r w:rsidRPr="000301E2">
              <w:rPr>
                <w:rFonts w:ascii="標楷體" w:eastAsia="標楷體" w:hAnsi="標楷體" w:cs="Gungsuh" w:hint="eastAsia"/>
                <w:color w:val="000000"/>
                <w:sz w:val="16"/>
                <w:szCs w:val="16"/>
              </w:rPr>
              <w:t>實作評量</w:t>
            </w:r>
          </w:p>
          <w:p w14:paraId="4E600A4E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標楷體" w:eastAsia="標楷體" w:hAnsi="標楷體" w:cs="Gungsuh" w:hint="eastAsia"/>
                <w:color w:val="000000"/>
                <w:sz w:val="16"/>
                <w:szCs w:val="16"/>
              </w:rPr>
            </w:pPr>
            <w:r w:rsidRPr="000301E2">
              <w:rPr>
                <w:rFonts w:ascii="標楷體" w:eastAsia="標楷體" w:hAnsi="標楷體" w:cs="Gungsuh" w:hint="eastAsia"/>
                <w:color w:val="000000"/>
                <w:sz w:val="16"/>
                <w:szCs w:val="16"/>
              </w:rPr>
              <w:t>2.口語評量</w:t>
            </w:r>
            <w:r w:rsidRPr="000301E2">
              <w:rPr>
                <w:rFonts w:ascii="標楷體" w:eastAsia="標楷體" w:hAnsi="標楷體" w:cs="Times New Roman" w:hint="eastAsia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489" w:type="dxa"/>
          </w:tcPr>
          <w:p w14:paraId="55783DEF" w14:textId="77777777" w:rsidR="000A0137" w:rsidRPr="000301E2" w:rsidRDefault="001B78C8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0301E2">
              <w:rPr>
                <w:rFonts w:ascii="標楷體" w:eastAsia="標楷體" w:hAnsi="標楷體"/>
              </w:rPr>
              <w:t>家 E13 熟悉與家庭生活 相關的社區資 源。</w:t>
            </w:r>
          </w:p>
        </w:tc>
        <w:tc>
          <w:tcPr>
            <w:tcW w:w="1140" w:type="dxa"/>
          </w:tcPr>
          <w:p w14:paraId="00ECCD60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0A0137" w:rsidRPr="000301E2" w14:paraId="615D5F28" w14:textId="77777777" w:rsidTr="000A0137">
        <w:tc>
          <w:tcPr>
            <w:tcW w:w="1040" w:type="dxa"/>
            <w:vAlign w:val="center"/>
          </w:tcPr>
          <w:p w14:paraId="76C68088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0301E2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第十七週</w:t>
            </w:r>
          </w:p>
        </w:tc>
        <w:tc>
          <w:tcPr>
            <w:tcW w:w="3032" w:type="dxa"/>
            <w:vAlign w:val="center"/>
          </w:tcPr>
          <w:p w14:paraId="383DE864" w14:textId="77777777" w:rsidR="000A0137" w:rsidRPr="000301E2" w:rsidRDefault="000A0137" w:rsidP="000A0137">
            <w:pPr>
              <w:snapToGrid w:val="0"/>
              <w:spacing w:line="276" w:lineRule="auto"/>
              <w:ind w:left="0" w:right="57" w:hanging="2"/>
              <w:jc w:val="both"/>
              <w:rPr>
                <w:rFonts w:ascii="標楷體" w:eastAsia="標楷體" w:hAnsi="標楷體"/>
                <w:b/>
                <w:sz w:val="20"/>
              </w:rPr>
            </w:pPr>
            <w:r w:rsidRPr="000301E2">
              <w:rPr>
                <w:rFonts w:ascii="標楷體" w:eastAsia="標楷體" w:hAnsi="標楷體" w:hint="eastAsia"/>
                <w:b/>
                <w:sz w:val="20"/>
              </w:rPr>
              <w:t>【第六課】安叔娶某</w:t>
            </w:r>
          </w:p>
          <w:p w14:paraId="3A0913AE" w14:textId="77777777" w:rsidR="000A0137" w:rsidRPr="000301E2" w:rsidRDefault="000A0137" w:rsidP="000A0137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0301E2">
              <w:rPr>
                <w:rFonts w:ascii="標楷體" w:eastAsia="標楷體" w:hAnsi="標楷體" w:hint="eastAsia"/>
                <w:sz w:val="20"/>
              </w:rPr>
              <w:t>一、熟悉課文內容，學習經由課文瞭解金門結婚習俗與用詞。</w:t>
            </w:r>
          </w:p>
        </w:tc>
        <w:tc>
          <w:tcPr>
            <w:tcW w:w="2746" w:type="dxa"/>
          </w:tcPr>
          <w:p w14:paraId="0944BB67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標楷體" w:hint="eastAsia"/>
                <w:color w:val="000000"/>
              </w:rPr>
              <w:t>1-Ⅱ-2 能聆聽與欣賞閩南語相關藝文活動。</w:t>
            </w:r>
          </w:p>
          <w:p w14:paraId="2CD612F2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標楷體" w:hint="eastAsia"/>
                <w:color w:val="000000"/>
              </w:rPr>
              <w:t>3-Ⅱ-1 能閱讀日常生活中常見的閩南語文，並了解其意義。</w:t>
            </w:r>
          </w:p>
          <w:p w14:paraId="2BA18E0E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標楷體" w:hint="eastAsia"/>
                <w:color w:val="000000"/>
              </w:rPr>
              <w:t>3-Ⅱ-3 能透過閩南語文的閱讀，了解為人處事的道理。</w:t>
            </w:r>
          </w:p>
        </w:tc>
        <w:tc>
          <w:tcPr>
            <w:tcW w:w="2367" w:type="dxa"/>
          </w:tcPr>
          <w:p w14:paraId="6FD37524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標楷體" w:hint="eastAsia"/>
                <w:color w:val="000000"/>
              </w:rPr>
              <w:t>◎Ac-Ⅱ-1 生活故事。</w:t>
            </w:r>
          </w:p>
          <w:p w14:paraId="1E41DFEA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/>
              </w:rPr>
            </w:pPr>
            <w:r w:rsidRPr="000301E2">
              <w:rPr>
                <w:rFonts w:ascii="標楷體" w:eastAsia="標楷體" w:hAnsi="標楷體" w:cs="Cambria Math" w:hint="eastAsia"/>
              </w:rPr>
              <w:t>◎</w:t>
            </w:r>
            <w:r w:rsidRPr="000301E2">
              <w:rPr>
                <w:rFonts w:ascii="標楷體" w:eastAsia="標楷體" w:hAnsi="標楷體"/>
              </w:rPr>
              <w:t xml:space="preserve">Bc - </w:t>
            </w:r>
            <w:r w:rsidRPr="000301E2">
              <w:rPr>
                <w:rFonts w:ascii="標楷體" w:eastAsia="標楷體" w:hAnsi="標楷體" w:cs="Times New Roman"/>
              </w:rPr>
              <w:t>Ⅱ</w:t>
            </w:r>
            <w:r w:rsidRPr="000301E2">
              <w:rPr>
                <w:rFonts w:ascii="標楷體" w:eastAsia="標楷體" w:hAnsi="標楷體"/>
              </w:rPr>
              <w:t xml:space="preserve"> - 1 社區生活 。</w:t>
            </w:r>
          </w:p>
          <w:p w14:paraId="6037D4F8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Cambria Math" w:hint="eastAsia"/>
              </w:rPr>
              <w:t>◎</w:t>
            </w:r>
            <w:r w:rsidRPr="000301E2">
              <w:rPr>
                <w:rFonts w:ascii="標楷體" w:eastAsia="標楷體" w:hAnsi="標楷體"/>
              </w:rPr>
              <w:t>Bh-</w:t>
            </w:r>
            <w:r w:rsidRPr="000301E2">
              <w:rPr>
                <w:rFonts w:ascii="標楷體" w:eastAsia="標楷體" w:hAnsi="標楷體" w:cs="Times New Roman"/>
              </w:rPr>
              <w:t>Ⅱ</w:t>
            </w:r>
            <w:r w:rsidRPr="000301E2">
              <w:rPr>
                <w:rFonts w:ascii="標楷體" w:eastAsia="標楷體" w:hAnsi="標楷體"/>
              </w:rPr>
              <w:t>-2 區域人文。</w:t>
            </w:r>
          </w:p>
          <w:p w14:paraId="58F21A70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AED2D8D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標楷體" w:eastAsia="標楷體" w:hAnsi="標楷體" w:cs="Gungsuh" w:hint="eastAsia"/>
                <w:color w:val="000000"/>
                <w:sz w:val="16"/>
                <w:szCs w:val="16"/>
              </w:rPr>
            </w:pPr>
            <w:r w:rsidRPr="000301E2">
              <w:rPr>
                <w:rFonts w:ascii="標楷體" w:eastAsia="標楷體" w:hAnsi="標楷體" w:cs="Gungsuh"/>
                <w:color w:val="000000"/>
                <w:sz w:val="16"/>
                <w:szCs w:val="16"/>
              </w:rPr>
              <w:t>1.</w:t>
            </w:r>
            <w:r w:rsidRPr="000301E2">
              <w:rPr>
                <w:rFonts w:ascii="標楷體" w:eastAsia="標楷體" w:hAnsi="標楷體" w:cs="Gungsuh" w:hint="eastAsia"/>
                <w:color w:val="000000"/>
                <w:sz w:val="16"/>
                <w:szCs w:val="16"/>
              </w:rPr>
              <w:t>實作評量</w:t>
            </w:r>
          </w:p>
          <w:p w14:paraId="57F96585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標楷體" w:eastAsia="標楷體" w:hAnsi="標楷體" w:cs="Gungsuh" w:hint="eastAsia"/>
                <w:color w:val="000000"/>
                <w:sz w:val="16"/>
                <w:szCs w:val="16"/>
              </w:rPr>
            </w:pPr>
            <w:r w:rsidRPr="000301E2">
              <w:rPr>
                <w:rFonts w:ascii="標楷體" w:eastAsia="標楷體" w:hAnsi="標楷體" w:cs="Gungsuh" w:hint="eastAsia"/>
                <w:color w:val="000000"/>
                <w:sz w:val="16"/>
                <w:szCs w:val="16"/>
              </w:rPr>
              <w:t>2.口語評量</w:t>
            </w:r>
            <w:r w:rsidRPr="000301E2">
              <w:rPr>
                <w:rFonts w:ascii="標楷體" w:eastAsia="標楷體" w:hAnsi="標楷體" w:cs="Times New Roman" w:hint="eastAsia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489" w:type="dxa"/>
          </w:tcPr>
          <w:p w14:paraId="15B87D5B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61ADBDF6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0A0137" w:rsidRPr="000301E2" w14:paraId="335377A3" w14:textId="77777777" w:rsidTr="000A0137">
        <w:tc>
          <w:tcPr>
            <w:tcW w:w="1040" w:type="dxa"/>
            <w:vAlign w:val="center"/>
          </w:tcPr>
          <w:p w14:paraId="561864BC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0301E2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第十八週</w:t>
            </w:r>
          </w:p>
        </w:tc>
        <w:tc>
          <w:tcPr>
            <w:tcW w:w="3032" w:type="dxa"/>
            <w:vAlign w:val="center"/>
          </w:tcPr>
          <w:p w14:paraId="00DD6D06" w14:textId="77777777" w:rsidR="000A0137" w:rsidRPr="000301E2" w:rsidRDefault="000A0137" w:rsidP="000A0137">
            <w:pPr>
              <w:snapToGrid w:val="0"/>
              <w:spacing w:line="276" w:lineRule="auto"/>
              <w:ind w:left="0" w:right="57" w:hanging="2"/>
              <w:jc w:val="both"/>
              <w:rPr>
                <w:rFonts w:ascii="標楷體" w:eastAsia="標楷體" w:hAnsi="標楷體"/>
                <w:b/>
                <w:sz w:val="20"/>
              </w:rPr>
            </w:pPr>
            <w:r w:rsidRPr="000301E2">
              <w:rPr>
                <w:rFonts w:ascii="標楷體" w:eastAsia="標楷體" w:hAnsi="標楷體" w:hint="eastAsia"/>
                <w:b/>
                <w:sz w:val="20"/>
              </w:rPr>
              <w:t>【第六課】安叔娶某</w:t>
            </w:r>
          </w:p>
          <w:p w14:paraId="49AC21CC" w14:textId="77777777" w:rsidR="000A0137" w:rsidRPr="000301E2" w:rsidRDefault="000A0137" w:rsidP="000A0137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0301E2">
              <w:rPr>
                <w:rFonts w:ascii="標楷體" w:eastAsia="標楷體" w:hAnsi="標楷體" w:hint="eastAsia"/>
                <w:sz w:val="20"/>
              </w:rPr>
              <w:t>一、會用金門說出課文的語詞：娶某、囝婿燈、母舅聯、媒人婆。配合「講看覓寫看覓」單元，回答課本問題，並說出答案</w:t>
            </w:r>
          </w:p>
        </w:tc>
        <w:tc>
          <w:tcPr>
            <w:tcW w:w="2746" w:type="dxa"/>
          </w:tcPr>
          <w:p w14:paraId="6B9965CD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標楷體" w:hint="eastAsia"/>
                <w:color w:val="000000"/>
              </w:rPr>
              <w:t>1-Ⅱ-3 能聆聽並理解對方所說的閩南語。</w:t>
            </w:r>
            <w:r w:rsidRPr="000301E2">
              <w:rPr>
                <w:rFonts w:ascii="標楷體" w:eastAsia="標楷體" w:hAnsi="標楷體" w:cs="標楷體"/>
                <w:color w:val="000000"/>
              </w:rPr>
              <w:cr/>
            </w:r>
            <w:r w:rsidRPr="000301E2">
              <w:rPr>
                <w:rFonts w:ascii="標楷體" w:eastAsia="標楷體" w:hAnsi="標楷體" w:cs="標楷體" w:hint="eastAsia"/>
                <w:color w:val="000000"/>
              </w:rPr>
              <w:t>2-Ⅱ-2 能用閩南語簡單說出日常生活計畫。</w:t>
            </w:r>
          </w:p>
          <w:p w14:paraId="76E354D8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標楷體" w:hint="eastAsia"/>
                <w:color w:val="000000"/>
              </w:rPr>
              <w:t>3-Ⅱ-1 能閱讀日常生活中常見的閩南語文，並</w:t>
            </w:r>
            <w:r w:rsidRPr="000301E2">
              <w:rPr>
                <w:rFonts w:ascii="標楷體" w:eastAsia="標楷體" w:hAnsi="標楷體" w:cs="標楷體" w:hint="eastAsia"/>
                <w:color w:val="000000"/>
              </w:rPr>
              <w:lastRenderedPageBreak/>
              <w:t>了解其意義。</w:t>
            </w:r>
          </w:p>
          <w:p w14:paraId="0A3AC78D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標楷體" w:hint="eastAsia"/>
                <w:color w:val="000000"/>
              </w:rPr>
              <w:t>3-Ⅱ-2 能運用標音符號、羅馬字及漢字認讀日常生活中常見、簡單的閩南語文。</w:t>
            </w:r>
          </w:p>
          <w:p w14:paraId="0C06210D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2367" w:type="dxa"/>
          </w:tcPr>
          <w:p w14:paraId="622EA55F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標楷體" w:hint="eastAsia"/>
                <w:color w:val="000000"/>
              </w:rPr>
              <w:lastRenderedPageBreak/>
              <w:t>◎Ac-Ⅱ-1 生活故事。</w:t>
            </w:r>
          </w:p>
          <w:p w14:paraId="328B0973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/>
              </w:rPr>
            </w:pPr>
            <w:r w:rsidRPr="000301E2">
              <w:rPr>
                <w:rFonts w:ascii="標楷體" w:eastAsia="標楷體" w:hAnsi="標楷體" w:cs="Cambria Math" w:hint="eastAsia"/>
              </w:rPr>
              <w:t>◎</w:t>
            </w:r>
            <w:r w:rsidRPr="000301E2">
              <w:rPr>
                <w:rFonts w:ascii="標楷體" w:eastAsia="標楷體" w:hAnsi="標楷體"/>
              </w:rPr>
              <w:t xml:space="preserve">Bc - </w:t>
            </w:r>
            <w:r w:rsidRPr="000301E2">
              <w:rPr>
                <w:rFonts w:ascii="標楷體" w:eastAsia="標楷體" w:hAnsi="標楷體" w:cs="Times New Roman"/>
              </w:rPr>
              <w:t>Ⅱ</w:t>
            </w:r>
            <w:r w:rsidRPr="000301E2">
              <w:rPr>
                <w:rFonts w:ascii="標楷體" w:eastAsia="標楷體" w:hAnsi="標楷體"/>
              </w:rPr>
              <w:t xml:space="preserve"> - 1 社區生活 。</w:t>
            </w:r>
          </w:p>
          <w:p w14:paraId="1AF655C0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Cambria Math" w:hint="eastAsia"/>
              </w:rPr>
              <w:t>◎</w:t>
            </w:r>
            <w:r w:rsidRPr="000301E2">
              <w:rPr>
                <w:rFonts w:ascii="標楷體" w:eastAsia="標楷體" w:hAnsi="標楷體"/>
              </w:rPr>
              <w:t>Bh-</w:t>
            </w:r>
            <w:r w:rsidRPr="000301E2">
              <w:rPr>
                <w:rFonts w:ascii="標楷體" w:eastAsia="標楷體" w:hAnsi="標楷體" w:cs="Times New Roman"/>
              </w:rPr>
              <w:t>Ⅱ</w:t>
            </w:r>
            <w:r w:rsidRPr="000301E2">
              <w:rPr>
                <w:rFonts w:ascii="標楷體" w:eastAsia="標楷體" w:hAnsi="標楷體"/>
              </w:rPr>
              <w:t>-2 區域人文。</w:t>
            </w:r>
          </w:p>
          <w:p w14:paraId="77445979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1429760A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標楷體" w:eastAsia="標楷體" w:hAnsi="標楷體" w:cs="Gungsuh" w:hint="eastAsia"/>
                <w:color w:val="000000"/>
                <w:sz w:val="16"/>
                <w:szCs w:val="16"/>
              </w:rPr>
            </w:pPr>
            <w:r w:rsidRPr="000301E2">
              <w:rPr>
                <w:rFonts w:ascii="標楷體" w:eastAsia="標楷體" w:hAnsi="標楷體" w:cs="Gungsuh"/>
                <w:color w:val="000000"/>
                <w:sz w:val="16"/>
                <w:szCs w:val="16"/>
              </w:rPr>
              <w:lastRenderedPageBreak/>
              <w:t>1.</w:t>
            </w:r>
            <w:r w:rsidRPr="000301E2">
              <w:rPr>
                <w:rFonts w:ascii="標楷體" w:eastAsia="標楷體" w:hAnsi="標楷體" w:cs="Gungsuh" w:hint="eastAsia"/>
                <w:color w:val="000000"/>
                <w:sz w:val="16"/>
                <w:szCs w:val="16"/>
              </w:rPr>
              <w:t>實作評量</w:t>
            </w:r>
          </w:p>
          <w:p w14:paraId="15A21382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標楷體" w:eastAsia="標楷體" w:hAnsi="標楷體" w:cs="Gungsuh" w:hint="eastAsia"/>
                <w:color w:val="000000"/>
                <w:sz w:val="16"/>
                <w:szCs w:val="16"/>
              </w:rPr>
            </w:pPr>
            <w:r w:rsidRPr="000301E2">
              <w:rPr>
                <w:rFonts w:ascii="標楷體" w:eastAsia="標楷體" w:hAnsi="標楷體" w:cs="Gungsuh" w:hint="eastAsia"/>
                <w:color w:val="000000"/>
                <w:sz w:val="16"/>
                <w:szCs w:val="16"/>
              </w:rPr>
              <w:t>2.口語評量</w:t>
            </w:r>
            <w:r w:rsidRPr="000301E2">
              <w:rPr>
                <w:rFonts w:ascii="標楷體" w:eastAsia="標楷體" w:hAnsi="標楷體" w:cs="Times New Roman" w:hint="eastAsia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489" w:type="dxa"/>
          </w:tcPr>
          <w:p w14:paraId="05D32CB6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1166E45D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0A0137" w:rsidRPr="000301E2" w14:paraId="0556AFF0" w14:textId="77777777" w:rsidTr="000A0137">
        <w:tc>
          <w:tcPr>
            <w:tcW w:w="1040" w:type="dxa"/>
            <w:vAlign w:val="center"/>
          </w:tcPr>
          <w:p w14:paraId="2421765E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0301E2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第十九週</w:t>
            </w:r>
          </w:p>
        </w:tc>
        <w:tc>
          <w:tcPr>
            <w:tcW w:w="3032" w:type="dxa"/>
            <w:vAlign w:val="center"/>
          </w:tcPr>
          <w:p w14:paraId="32C6B8EF" w14:textId="77777777" w:rsidR="000A0137" w:rsidRPr="000301E2" w:rsidRDefault="000A0137" w:rsidP="000A0137">
            <w:pPr>
              <w:snapToGrid w:val="0"/>
              <w:spacing w:line="276" w:lineRule="auto"/>
              <w:ind w:left="0" w:right="57" w:hanging="2"/>
              <w:jc w:val="both"/>
              <w:rPr>
                <w:rFonts w:ascii="標楷體" w:eastAsia="標楷體" w:hAnsi="標楷體"/>
                <w:b/>
                <w:sz w:val="20"/>
              </w:rPr>
            </w:pPr>
            <w:r w:rsidRPr="000301E2">
              <w:rPr>
                <w:rFonts w:ascii="標楷體" w:eastAsia="標楷體" w:hAnsi="標楷體" w:hint="eastAsia"/>
                <w:b/>
                <w:sz w:val="20"/>
              </w:rPr>
              <w:t>【複習三】</w:t>
            </w:r>
          </w:p>
          <w:p w14:paraId="0CB178ED" w14:textId="77777777" w:rsidR="000A0137" w:rsidRPr="000301E2" w:rsidRDefault="000A0137" w:rsidP="000A0137">
            <w:pPr>
              <w:numPr>
                <w:ilvl w:val="0"/>
                <w:numId w:val="7"/>
              </w:numPr>
              <w:suppressAutoHyphens w:val="0"/>
              <w:snapToGrid w:val="0"/>
              <w:spacing w:line="276" w:lineRule="auto"/>
              <w:ind w:leftChars="0" w:right="57" w:firstLineChars="0"/>
              <w:jc w:val="both"/>
              <w:textDirection w:val="lrTb"/>
              <w:textAlignment w:val="auto"/>
              <w:outlineLvl w:val="9"/>
              <w:rPr>
                <w:rFonts w:ascii="標楷體" w:eastAsia="標楷體" w:hAnsi="標楷體"/>
                <w:sz w:val="20"/>
              </w:rPr>
            </w:pPr>
            <w:r w:rsidRPr="000301E2">
              <w:rPr>
                <w:rFonts w:ascii="標楷體" w:eastAsia="標楷體" w:hAnsi="標楷體" w:hint="eastAsia"/>
                <w:sz w:val="20"/>
              </w:rPr>
              <w:t>複習五、六課的語詞及句型。</w:t>
            </w:r>
          </w:p>
          <w:p w14:paraId="0F78D63F" w14:textId="77777777" w:rsidR="000A0137" w:rsidRPr="000301E2" w:rsidRDefault="000A0137" w:rsidP="000A0137">
            <w:pPr>
              <w:numPr>
                <w:ilvl w:val="0"/>
                <w:numId w:val="7"/>
              </w:numPr>
              <w:suppressAutoHyphens w:val="0"/>
              <w:snapToGrid w:val="0"/>
              <w:spacing w:line="276" w:lineRule="auto"/>
              <w:ind w:leftChars="0" w:right="57" w:firstLineChars="0"/>
              <w:jc w:val="both"/>
              <w:textDirection w:val="lrTb"/>
              <w:textAlignment w:val="auto"/>
              <w:outlineLvl w:val="9"/>
              <w:rPr>
                <w:rFonts w:ascii="標楷體" w:eastAsia="標楷體" w:hAnsi="標楷體"/>
                <w:sz w:val="20"/>
              </w:rPr>
            </w:pPr>
            <w:r w:rsidRPr="000301E2">
              <w:rPr>
                <w:rFonts w:ascii="標楷體" w:eastAsia="標楷體" w:hAnsi="標楷體" w:hint="eastAsia"/>
                <w:sz w:val="20"/>
              </w:rPr>
              <w:t>應用電子書進行多媒體互動式遊戲評量，教師指導學生進行評量時的禮貌與秩序。</w:t>
            </w:r>
          </w:p>
          <w:p w14:paraId="29BFE091" w14:textId="77777777" w:rsidR="000A0137" w:rsidRPr="000301E2" w:rsidRDefault="000A0137" w:rsidP="000A0137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0301E2">
              <w:rPr>
                <w:rFonts w:ascii="標楷體" w:eastAsia="標楷體" w:hAnsi="標楷體" w:hint="eastAsia"/>
                <w:sz w:val="20"/>
              </w:rPr>
              <w:t>熟讀第五、六課的對話內容，分享個人生活是否有類似經驗。</w:t>
            </w:r>
          </w:p>
        </w:tc>
        <w:tc>
          <w:tcPr>
            <w:tcW w:w="2746" w:type="dxa"/>
          </w:tcPr>
          <w:p w14:paraId="4116DE90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標楷體" w:hint="eastAsia"/>
                <w:color w:val="000000"/>
              </w:rPr>
              <w:t>3-Ⅱ-1 能閱讀日常生活中常見的閩南語文，並了解其意義。</w:t>
            </w:r>
          </w:p>
          <w:p w14:paraId="25650385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標楷體" w:hint="eastAsia"/>
                <w:color w:val="000000"/>
              </w:rPr>
              <w:t>3-Ⅱ-2 能運用標音符號、羅馬字及漢字認讀日常生活中常見、簡單的閩南語文。</w:t>
            </w:r>
          </w:p>
          <w:p w14:paraId="2F44CA8D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標楷體" w:hint="eastAsia"/>
                <w:color w:val="000000"/>
              </w:rPr>
              <w:t>3-Ⅱ-3 能透過閩南語文的閱讀，了解為人處事的道理。</w:t>
            </w:r>
          </w:p>
          <w:p w14:paraId="7D1B56C4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標楷體" w:hint="eastAsia"/>
                <w:color w:val="000000"/>
              </w:rPr>
              <w:t>4-Ⅱ-1 能運用閩南語文簡單寫出自己的感受與需求。</w:t>
            </w:r>
          </w:p>
        </w:tc>
        <w:tc>
          <w:tcPr>
            <w:tcW w:w="2367" w:type="dxa"/>
          </w:tcPr>
          <w:p w14:paraId="1CDC8B5A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標楷體" w:hint="eastAsia"/>
                <w:color w:val="000000"/>
              </w:rPr>
              <w:t>◎Ab-Ⅱ-1 語詞運用。</w:t>
            </w:r>
          </w:p>
          <w:p w14:paraId="53DAAFC5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標楷體" w:hint="eastAsia"/>
                <w:color w:val="000000"/>
              </w:rPr>
              <w:t>◎Ab-Ⅱ-2 句型運用。</w:t>
            </w:r>
          </w:p>
          <w:p w14:paraId="0795FBA0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標楷體" w:hint="eastAsia"/>
                <w:color w:val="000000"/>
              </w:rPr>
              <w:t>◎Ac-Ⅱ-1 生活故事。</w:t>
            </w:r>
          </w:p>
          <w:p w14:paraId="1FE2E18C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/>
              </w:rPr>
            </w:pPr>
            <w:r w:rsidRPr="000301E2">
              <w:rPr>
                <w:rFonts w:ascii="標楷體" w:eastAsia="標楷體" w:hAnsi="標楷體" w:cs="Cambria Math" w:hint="eastAsia"/>
              </w:rPr>
              <w:t>◎</w:t>
            </w:r>
            <w:r w:rsidRPr="000301E2">
              <w:rPr>
                <w:rFonts w:ascii="標楷體" w:eastAsia="標楷體" w:hAnsi="標楷體"/>
              </w:rPr>
              <w:t xml:space="preserve">Bc - </w:t>
            </w:r>
            <w:r w:rsidRPr="000301E2">
              <w:rPr>
                <w:rFonts w:ascii="標楷體" w:eastAsia="標楷體" w:hAnsi="標楷體" w:cs="Times New Roman"/>
              </w:rPr>
              <w:t>Ⅱ</w:t>
            </w:r>
            <w:r w:rsidRPr="000301E2">
              <w:rPr>
                <w:rFonts w:ascii="標楷體" w:eastAsia="標楷體" w:hAnsi="標楷體"/>
              </w:rPr>
              <w:t xml:space="preserve"> - 1 社區生活 。</w:t>
            </w:r>
          </w:p>
          <w:p w14:paraId="5DF38915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/>
              </w:rPr>
            </w:pPr>
            <w:r w:rsidRPr="000301E2">
              <w:rPr>
                <w:rFonts w:ascii="標楷體" w:eastAsia="標楷體" w:hAnsi="標楷體" w:cs="Cambria Math" w:hint="eastAsia"/>
              </w:rPr>
              <w:t>◎</w:t>
            </w:r>
            <w:r w:rsidRPr="000301E2">
              <w:rPr>
                <w:rFonts w:ascii="標楷體" w:eastAsia="標楷體" w:hAnsi="標楷體"/>
              </w:rPr>
              <w:t>Bg-</w:t>
            </w:r>
            <w:r w:rsidRPr="000301E2">
              <w:rPr>
                <w:rFonts w:ascii="標楷體" w:eastAsia="標楷體" w:hAnsi="標楷體" w:cs="Times New Roman"/>
              </w:rPr>
              <w:t>Ⅱ</w:t>
            </w:r>
            <w:r w:rsidRPr="000301E2">
              <w:rPr>
                <w:rFonts w:ascii="標楷體" w:eastAsia="標楷體" w:hAnsi="標楷體"/>
              </w:rPr>
              <w:t xml:space="preserve">-1 生活應對。 </w:t>
            </w:r>
          </w:p>
          <w:p w14:paraId="62DEC092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Cambria Math" w:hint="eastAsia"/>
              </w:rPr>
              <w:t>◎</w:t>
            </w:r>
            <w:r w:rsidRPr="000301E2">
              <w:rPr>
                <w:rFonts w:ascii="標楷體" w:eastAsia="標楷體" w:hAnsi="標楷體"/>
              </w:rPr>
              <w:t>Bh-</w:t>
            </w:r>
            <w:r w:rsidRPr="000301E2">
              <w:rPr>
                <w:rFonts w:ascii="標楷體" w:eastAsia="標楷體" w:hAnsi="標楷體" w:cs="Times New Roman"/>
              </w:rPr>
              <w:t>Ⅱ</w:t>
            </w:r>
            <w:r w:rsidRPr="000301E2">
              <w:rPr>
                <w:rFonts w:ascii="標楷體" w:eastAsia="標楷體" w:hAnsi="標楷體"/>
              </w:rPr>
              <w:t>-2 區域人文。</w:t>
            </w:r>
          </w:p>
          <w:p w14:paraId="168E87FE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7503E4C6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標楷體" w:eastAsia="標楷體" w:hAnsi="標楷體" w:cs="Gungsuh" w:hint="eastAsia"/>
                <w:color w:val="000000"/>
                <w:sz w:val="16"/>
                <w:szCs w:val="16"/>
              </w:rPr>
            </w:pPr>
            <w:r w:rsidRPr="000301E2">
              <w:rPr>
                <w:rFonts w:ascii="標楷體" w:eastAsia="標楷體" w:hAnsi="標楷體" w:cs="Gungsuh"/>
                <w:color w:val="000000"/>
                <w:sz w:val="16"/>
                <w:szCs w:val="16"/>
              </w:rPr>
              <w:t>1.</w:t>
            </w:r>
            <w:r w:rsidRPr="000301E2">
              <w:rPr>
                <w:rFonts w:ascii="標楷體" w:eastAsia="標楷體" w:hAnsi="標楷體" w:cs="Gungsuh" w:hint="eastAsia"/>
                <w:color w:val="000000"/>
                <w:sz w:val="16"/>
                <w:szCs w:val="16"/>
              </w:rPr>
              <w:t>實作評量</w:t>
            </w:r>
          </w:p>
          <w:p w14:paraId="316C8767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標楷體" w:eastAsia="標楷體" w:hAnsi="標楷體" w:cs="Gungsuh" w:hint="eastAsia"/>
                <w:color w:val="000000"/>
                <w:sz w:val="16"/>
                <w:szCs w:val="16"/>
              </w:rPr>
            </w:pPr>
            <w:r w:rsidRPr="000301E2">
              <w:rPr>
                <w:rFonts w:ascii="標楷體" w:eastAsia="標楷體" w:hAnsi="標楷體" w:cs="Gungsuh" w:hint="eastAsia"/>
                <w:color w:val="000000"/>
                <w:sz w:val="16"/>
                <w:szCs w:val="16"/>
              </w:rPr>
              <w:t>2.口語評量</w:t>
            </w:r>
            <w:r w:rsidRPr="000301E2">
              <w:rPr>
                <w:rFonts w:ascii="標楷體" w:eastAsia="標楷體" w:hAnsi="標楷體" w:cs="Times New Roman" w:hint="eastAsia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489" w:type="dxa"/>
          </w:tcPr>
          <w:p w14:paraId="2B933D7B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4AAA60F7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0A0137" w:rsidRPr="000301E2" w14:paraId="17B47115" w14:textId="77777777" w:rsidTr="000A0137">
        <w:tc>
          <w:tcPr>
            <w:tcW w:w="1040" w:type="dxa"/>
            <w:vAlign w:val="center"/>
          </w:tcPr>
          <w:p w14:paraId="69A8333F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0301E2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第廿週</w:t>
            </w:r>
          </w:p>
        </w:tc>
        <w:tc>
          <w:tcPr>
            <w:tcW w:w="3032" w:type="dxa"/>
            <w:vAlign w:val="center"/>
          </w:tcPr>
          <w:p w14:paraId="74C2E667" w14:textId="77777777" w:rsidR="000A0137" w:rsidRPr="000301E2" w:rsidRDefault="000A0137" w:rsidP="000A0137">
            <w:pPr>
              <w:snapToGrid w:val="0"/>
              <w:spacing w:line="276" w:lineRule="auto"/>
              <w:ind w:left="0" w:right="57" w:hanging="2"/>
              <w:jc w:val="both"/>
              <w:rPr>
                <w:rFonts w:ascii="標楷體" w:eastAsia="標楷體" w:hAnsi="標楷體"/>
                <w:b/>
                <w:sz w:val="20"/>
              </w:rPr>
            </w:pPr>
            <w:r w:rsidRPr="000301E2">
              <w:rPr>
                <w:rFonts w:ascii="標楷體" w:eastAsia="標楷體" w:hAnsi="標楷體" w:hint="eastAsia"/>
                <w:b/>
                <w:sz w:val="20"/>
              </w:rPr>
              <w:t>單元活動三、路燈</w:t>
            </w:r>
          </w:p>
          <w:p w14:paraId="740DFA8C" w14:textId="77777777" w:rsidR="000A0137" w:rsidRPr="000301E2" w:rsidRDefault="000A0137" w:rsidP="000A0137">
            <w:pPr>
              <w:pStyle w:val="Default"/>
              <w:spacing w:line="276" w:lineRule="auto"/>
              <w:ind w:left="198" w:hangingChars="100" w:hanging="200"/>
              <w:rPr>
                <w:rFonts w:eastAsia="標楷體" w:cs="Times New Roman"/>
                <w:color w:val="auto"/>
                <w:kern w:val="2"/>
                <w:sz w:val="20"/>
                <w:szCs w:val="20"/>
              </w:rPr>
            </w:pPr>
            <w:r w:rsidRPr="000301E2">
              <w:rPr>
                <w:rFonts w:eastAsia="標楷體" w:cs="Times New Roman" w:hint="eastAsia"/>
                <w:color w:val="auto"/>
                <w:kern w:val="2"/>
                <w:sz w:val="20"/>
                <w:szCs w:val="20"/>
              </w:rPr>
              <w:t>一、增進體會文字之美及朗朗上口的音韻趣味性。</w:t>
            </w:r>
          </w:p>
          <w:p w14:paraId="5751B3E2" w14:textId="77777777" w:rsidR="000A0137" w:rsidRPr="000301E2" w:rsidRDefault="000A0137" w:rsidP="000A0137">
            <w:pPr>
              <w:pStyle w:val="Default"/>
              <w:spacing w:line="276" w:lineRule="auto"/>
              <w:ind w:left="198" w:hangingChars="100" w:hanging="200"/>
              <w:rPr>
                <w:rFonts w:eastAsia="標楷體" w:cs="Times New Roman"/>
                <w:color w:val="auto"/>
                <w:kern w:val="2"/>
                <w:sz w:val="20"/>
                <w:szCs w:val="20"/>
              </w:rPr>
            </w:pPr>
            <w:r w:rsidRPr="000301E2">
              <w:rPr>
                <w:rFonts w:eastAsia="標楷體" w:cs="Times New Roman" w:hint="eastAsia"/>
                <w:color w:val="auto"/>
                <w:kern w:val="2"/>
                <w:sz w:val="20"/>
                <w:szCs w:val="20"/>
              </w:rPr>
              <w:t>二、運用吟唱方式輕鬆學會金門特色腔。</w:t>
            </w:r>
          </w:p>
          <w:p w14:paraId="746EDC03" w14:textId="77777777" w:rsidR="000A0137" w:rsidRPr="000301E2" w:rsidRDefault="000A0137" w:rsidP="000A0137">
            <w:pPr>
              <w:snapToGrid w:val="0"/>
              <w:spacing w:line="276" w:lineRule="auto"/>
              <w:ind w:left="0" w:right="57" w:hanging="2"/>
              <w:jc w:val="both"/>
              <w:rPr>
                <w:rFonts w:ascii="標楷體" w:eastAsia="標楷體" w:hAnsi="標楷體"/>
                <w:sz w:val="20"/>
              </w:rPr>
            </w:pPr>
            <w:r w:rsidRPr="000301E2">
              <w:rPr>
                <w:rFonts w:ascii="標楷體" w:eastAsia="標楷體" w:hAnsi="標楷體" w:hint="eastAsia"/>
                <w:sz w:val="20"/>
              </w:rPr>
              <w:t>三、教師播放動畫，讓學生藉由動畫及吟唱體會韻文的涵意。</w:t>
            </w:r>
          </w:p>
          <w:p w14:paraId="5BFB430B" w14:textId="77777777" w:rsidR="000A0137" w:rsidRPr="000301E2" w:rsidRDefault="000A0137" w:rsidP="000A0137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0301E2">
              <w:rPr>
                <w:rFonts w:ascii="標楷體" w:eastAsia="標楷體" w:hAnsi="標楷體" w:hint="eastAsia"/>
                <w:sz w:val="20"/>
              </w:rPr>
              <w:t>四、學生練習唸唱並表演。</w:t>
            </w:r>
          </w:p>
        </w:tc>
        <w:tc>
          <w:tcPr>
            <w:tcW w:w="2746" w:type="dxa"/>
          </w:tcPr>
          <w:p w14:paraId="5147E2D3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標楷體" w:hint="eastAsia"/>
                <w:color w:val="000000"/>
              </w:rPr>
              <w:t>1-Ⅱ-3 能聆聽並理解對方所說的閩南語。</w:t>
            </w:r>
          </w:p>
          <w:p w14:paraId="4DD58CB9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標楷體" w:hint="eastAsia"/>
                <w:color w:val="000000"/>
              </w:rPr>
              <w:t>3-Ⅱ-1 能閱讀日常生活中常見的閩南語文，並了解其意義。</w:t>
            </w:r>
          </w:p>
          <w:p w14:paraId="14846768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標楷體" w:hint="eastAsia"/>
                <w:color w:val="000000"/>
              </w:rPr>
              <w:t>4-Ⅱ-1 能運用閩南語文簡單寫出自己的感受與需求。</w:t>
            </w:r>
          </w:p>
        </w:tc>
        <w:tc>
          <w:tcPr>
            <w:tcW w:w="2367" w:type="dxa"/>
          </w:tcPr>
          <w:p w14:paraId="367FBE39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標楷體" w:hint="eastAsia"/>
                <w:color w:val="000000"/>
              </w:rPr>
              <w:t>◎Ac-Ⅱ-2 詩歌短文。</w:t>
            </w:r>
          </w:p>
          <w:p w14:paraId="5DB16872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jc w:val="both"/>
              <w:rPr>
                <w:rFonts w:ascii="標楷體" w:eastAsia="標楷體" w:hAnsi="標楷體"/>
              </w:rPr>
            </w:pPr>
            <w:r w:rsidRPr="000301E2">
              <w:rPr>
                <w:rFonts w:ascii="標楷體" w:eastAsia="標楷體" w:hAnsi="標楷體" w:cs="Cambria Math" w:hint="eastAsia"/>
              </w:rPr>
              <w:t>◎</w:t>
            </w:r>
            <w:r w:rsidRPr="000301E2">
              <w:rPr>
                <w:rFonts w:ascii="標楷體" w:eastAsia="標楷體" w:hAnsi="標楷體"/>
              </w:rPr>
              <w:t xml:space="preserve">Bc - </w:t>
            </w:r>
            <w:r w:rsidRPr="000301E2">
              <w:rPr>
                <w:rFonts w:ascii="標楷體" w:eastAsia="標楷體" w:hAnsi="標楷體" w:cs="Times New Roman"/>
              </w:rPr>
              <w:t>Ⅱ</w:t>
            </w:r>
            <w:r w:rsidRPr="000301E2">
              <w:rPr>
                <w:rFonts w:ascii="標楷體" w:eastAsia="標楷體" w:hAnsi="標楷體"/>
              </w:rPr>
              <w:t xml:space="preserve"> - 1 社區生活 。</w:t>
            </w:r>
          </w:p>
          <w:p w14:paraId="7A00D226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jc w:val="both"/>
              <w:rPr>
                <w:rFonts w:ascii="標楷體" w:eastAsia="標楷體" w:hAnsi="標楷體"/>
              </w:rPr>
            </w:pPr>
            <w:r w:rsidRPr="000301E2">
              <w:rPr>
                <w:rFonts w:ascii="標楷體" w:eastAsia="標楷體" w:hAnsi="標楷體" w:cs="Cambria Math" w:hint="eastAsia"/>
              </w:rPr>
              <w:t>◎</w:t>
            </w:r>
            <w:r w:rsidRPr="000301E2">
              <w:rPr>
                <w:rFonts w:ascii="標楷體" w:eastAsia="標楷體" w:hAnsi="標楷體"/>
              </w:rPr>
              <w:t>Bg-</w:t>
            </w:r>
            <w:r w:rsidRPr="000301E2">
              <w:rPr>
                <w:rFonts w:ascii="標楷體" w:eastAsia="標楷體" w:hAnsi="標楷體" w:cs="Times New Roman"/>
              </w:rPr>
              <w:t>Ⅱ</w:t>
            </w:r>
            <w:r w:rsidRPr="000301E2">
              <w:rPr>
                <w:rFonts w:ascii="標楷體" w:eastAsia="標楷體" w:hAnsi="標楷體"/>
              </w:rPr>
              <w:t xml:space="preserve">-1 生活應對。 </w:t>
            </w:r>
          </w:p>
          <w:p w14:paraId="0C8AFBDC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/>
              </w:rPr>
            </w:pPr>
            <w:r w:rsidRPr="000301E2">
              <w:rPr>
                <w:rFonts w:ascii="標楷體" w:eastAsia="標楷體" w:hAnsi="標楷體" w:cs="Cambria Math" w:hint="eastAsia"/>
              </w:rPr>
              <w:t>◎</w:t>
            </w:r>
            <w:r w:rsidRPr="000301E2">
              <w:rPr>
                <w:rFonts w:ascii="標楷體" w:eastAsia="標楷體" w:hAnsi="標楷體"/>
              </w:rPr>
              <w:t>Bg-</w:t>
            </w:r>
            <w:r w:rsidRPr="000301E2">
              <w:rPr>
                <w:rFonts w:ascii="標楷體" w:eastAsia="標楷體" w:hAnsi="標楷體" w:cs="Times New Roman"/>
              </w:rPr>
              <w:t>Ⅱ</w:t>
            </w:r>
            <w:r w:rsidRPr="000301E2">
              <w:rPr>
                <w:rFonts w:ascii="標楷體" w:eastAsia="標楷體" w:hAnsi="標楷體"/>
              </w:rPr>
              <w:t>-2 口語表達。</w:t>
            </w:r>
          </w:p>
          <w:p w14:paraId="4AECEABB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7DF5F088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標楷體" w:eastAsia="標楷體" w:hAnsi="標楷體" w:cs="Gungsuh" w:hint="eastAsia"/>
                <w:color w:val="000000"/>
                <w:sz w:val="16"/>
                <w:szCs w:val="16"/>
              </w:rPr>
            </w:pPr>
            <w:r w:rsidRPr="000301E2">
              <w:rPr>
                <w:rFonts w:ascii="標楷體" w:eastAsia="標楷體" w:hAnsi="標楷體" w:cs="Gungsuh"/>
                <w:color w:val="000000"/>
                <w:sz w:val="16"/>
                <w:szCs w:val="16"/>
              </w:rPr>
              <w:t>1.</w:t>
            </w:r>
            <w:r w:rsidRPr="000301E2">
              <w:rPr>
                <w:rFonts w:ascii="標楷體" w:eastAsia="標楷體" w:hAnsi="標楷體" w:cs="Gungsuh" w:hint="eastAsia"/>
                <w:color w:val="000000"/>
                <w:sz w:val="16"/>
                <w:szCs w:val="16"/>
              </w:rPr>
              <w:t>實作評量</w:t>
            </w:r>
          </w:p>
          <w:p w14:paraId="5F19811F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標楷體" w:eastAsia="標楷體" w:hAnsi="標楷體" w:cs="Gungsuh" w:hint="eastAsia"/>
                <w:color w:val="000000"/>
                <w:sz w:val="16"/>
                <w:szCs w:val="16"/>
              </w:rPr>
            </w:pPr>
            <w:r w:rsidRPr="000301E2">
              <w:rPr>
                <w:rFonts w:ascii="標楷體" w:eastAsia="標楷體" w:hAnsi="標楷體" w:cs="Gungsuh" w:hint="eastAsia"/>
                <w:color w:val="000000"/>
                <w:sz w:val="16"/>
                <w:szCs w:val="16"/>
              </w:rPr>
              <w:t>2.口語評量</w:t>
            </w:r>
            <w:r w:rsidRPr="000301E2">
              <w:rPr>
                <w:rFonts w:ascii="標楷體" w:eastAsia="標楷體" w:hAnsi="標楷體" w:cs="Times New Roman" w:hint="eastAsia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489" w:type="dxa"/>
          </w:tcPr>
          <w:p w14:paraId="707B7BDE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4C4BEC48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0A0137" w:rsidRPr="000301E2" w14:paraId="08DB1359" w14:textId="77777777" w:rsidTr="000A0137">
        <w:tc>
          <w:tcPr>
            <w:tcW w:w="1040" w:type="dxa"/>
            <w:vAlign w:val="center"/>
          </w:tcPr>
          <w:p w14:paraId="0062EDD4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0301E2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第廿一週</w:t>
            </w:r>
          </w:p>
        </w:tc>
        <w:tc>
          <w:tcPr>
            <w:tcW w:w="3032" w:type="dxa"/>
            <w:vAlign w:val="center"/>
          </w:tcPr>
          <w:p w14:paraId="6E4A7E28" w14:textId="77777777" w:rsidR="000A0137" w:rsidRPr="000301E2" w:rsidRDefault="000A0137" w:rsidP="000A0137">
            <w:pPr>
              <w:spacing w:line="240" w:lineRule="auto"/>
              <w:ind w:left="0" w:hanging="2"/>
              <w:jc w:val="both"/>
              <w:rPr>
                <w:rFonts w:ascii="標楷體" w:eastAsia="標楷體" w:hAnsi="標楷體"/>
                <w:b/>
                <w:color w:val="000000"/>
                <w:sz w:val="20"/>
              </w:rPr>
            </w:pPr>
            <w:r w:rsidRPr="000301E2">
              <w:rPr>
                <w:rFonts w:ascii="標楷體" w:eastAsia="標楷體" w:hAnsi="標楷體" w:hint="eastAsia"/>
                <w:b/>
                <w:color w:val="000000"/>
                <w:sz w:val="20"/>
              </w:rPr>
              <w:t>第二次定期評量</w:t>
            </w:r>
          </w:p>
          <w:p w14:paraId="3AD6C1D0" w14:textId="77777777" w:rsidR="000A0137" w:rsidRPr="000301E2" w:rsidRDefault="000A0137" w:rsidP="000A0137">
            <w:pPr>
              <w:spacing w:line="240" w:lineRule="auto"/>
              <w:ind w:left="0" w:hanging="2"/>
              <w:jc w:val="both"/>
              <w:rPr>
                <w:rFonts w:ascii="標楷體" w:eastAsia="標楷體" w:hAnsi="標楷體"/>
                <w:sz w:val="20"/>
              </w:rPr>
            </w:pPr>
            <w:r w:rsidRPr="000301E2">
              <w:rPr>
                <w:rFonts w:ascii="標楷體" w:eastAsia="標楷體" w:hAnsi="標楷體"/>
                <w:sz w:val="20"/>
              </w:rPr>
              <w:t>1.</w:t>
            </w:r>
            <w:r w:rsidRPr="000301E2">
              <w:rPr>
                <w:rFonts w:ascii="標楷體" w:eastAsia="標楷體" w:hAnsi="標楷體" w:hint="eastAsia"/>
                <w:sz w:val="20"/>
              </w:rPr>
              <w:t>課文朗讀、表演</w:t>
            </w:r>
          </w:p>
          <w:p w14:paraId="5BD62566" w14:textId="77777777" w:rsidR="000A0137" w:rsidRPr="000301E2" w:rsidRDefault="000A0137" w:rsidP="000A0137">
            <w:pPr>
              <w:spacing w:line="240" w:lineRule="auto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0301E2">
              <w:rPr>
                <w:rFonts w:ascii="標楷體" w:eastAsia="標楷體" w:hAnsi="標楷體"/>
                <w:sz w:val="20"/>
              </w:rPr>
              <w:t>2.</w:t>
            </w:r>
            <w:r w:rsidRPr="000301E2">
              <w:rPr>
                <w:rFonts w:ascii="標楷體" w:eastAsia="標楷體" w:hAnsi="標楷體" w:hint="eastAsia"/>
                <w:sz w:val="20"/>
              </w:rPr>
              <w:t>同學互相欣賞</w:t>
            </w:r>
          </w:p>
        </w:tc>
        <w:tc>
          <w:tcPr>
            <w:tcW w:w="2746" w:type="dxa"/>
          </w:tcPr>
          <w:p w14:paraId="416595EB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標楷體" w:hint="eastAsia"/>
                <w:color w:val="000000"/>
              </w:rPr>
              <w:t>1-Ⅱ-3 能聆聽並理解對方所說的閩南語。</w:t>
            </w:r>
            <w:r w:rsidRPr="000301E2">
              <w:rPr>
                <w:rFonts w:ascii="標楷體" w:eastAsia="標楷體" w:hAnsi="標楷體" w:cs="標楷體"/>
                <w:color w:val="000000"/>
              </w:rPr>
              <w:cr/>
            </w:r>
          </w:p>
          <w:p w14:paraId="7135265E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標楷體" w:hint="eastAsia"/>
                <w:color w:val="000000"/>
              </w:rPr>
              <w:lastRenderedPageBreak/>
              <w:t>2-Ⅱ-2 能用閩南語簡單說出日常生活計畫。</w:t>
            </w:r>
          </w:p>
        </w:tc>
        <w:tc>
          <w:tcPr>
            <w:tcW w:w="2367" w:type="dxa"/>
          </w:tcPr>
          <w:p w14:paraId="1F0DE7BA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0301E2">
              <w:rPr>
                <w:rFonts w:ascii="標楷體" w:eastAsia="標楷體" w:hAnsi="標楷體" w:cs="標楷體" w:hint="eastAsia"/>
                <w:color w:val="000000"/>
              </w:rPr>
              <w:lastRenderedPageBreak/>
              <w:t>◎Ac-Ⅱ-2 詩歌短文。</w:t>
            </w:r>
          </w:p>
          <w:p w14:paraId="737F7C8B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/>
              </w:rPr>
            </w:pPr>
            <w:r w:rsidRPr="000301E2">
              <w:rPr>
                <w:rFonts w:ascii="標楷體" w:eastAsia="標楷體" w:hAnsi="標楷體" w:cs="Cambria Math" w:hint="eastAsia"/>
              </w:rPr>
              <w:t>◎</w:t>
            </w:r>
            <w:r w:rsidRPr="000301E2">
              <w:rPr>
                <w:rFonts w:ascii="標楷體" w:eastAsia="標楷體" w:hAnsi="標楷體"/>
              </w:rPr>
              <w:t xml:space="preserve">Bf- </w:t>
            </w:r>
            <w:r w:rsidRPr="000301E2">
              <w:rPr>
                <w:rFonts w:ascii="標楷體" w:eastAsia="標楷體" w:hAnsi="標楷體" w:cs="Times New Roman"/>
              </w:rPr>
              <w:t>Ⅱ</w:t>
            </w:r>
            <w:r w:rsidRPr="000301E2">
              <w:rPr>
                <w:rFonts w:ascii="標楷體" w:eastAsia="標楷體" w:hAnsi="標楷體"/>
              </w:rPr>
              <w:t xml:space="preserve"> - 1 表演</w:t>
            </w:r>
            <w:r w:rsidRPr="000301E2">
              <w:rPr>
                <w:rFonts w:ascii="標楷體" w:eastAsia="標楷體" w:hAnsi="標楷體"/>
              </w:rPr>
              <w:lastRenderedPageBreak/>
              <w:t xml:space="preserve">藝術 。 </w:t>
            </w:r>
          </w:p>
          <w:p w14:paraId="7CD9E69D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/>
              </w:rPr>
            </w:pPr>
            <w:r w:rsidRPr="000301E2">
              <w:rPr>
                <w:rFonts w:ascii="標楷體" w:eastAsia="標楷體" w:hAnsi="標楷體" w:cs="Cambria Math" w:hint="eastAsia"/>
              </w:rPr>
              <w:t>◎</w:t>
            </w:r>
            <w:r w:rsidRPr="000301E2">
              <w:rPr>
                <w:rFonts w:ascii="標楷體" w:eastAsia="標楷體" w:hAnsi="標楷體"/>
              </w:rPr>
              <w:t xml:space="preserve">Bf- </w:t>
            </w:r>
            <w:r w:rsidRPr="000301E2">
              <w:rPr>
                <w:rFonts w:ascii="標楷體" w:eastAsia="標楷體" w:hAnsi="標楷體" w:cs="Times New Roman"/>
              </w:rPr>
              <w:t>Ⅱ</w:t>
            </w:r>
            <w:r w:rsidRPr="000301E2">
              <w:rPr>
                <w:rFonts w:ascii="標楷體" w:eastAsia="標楷體" w:hAnsi="標楷體"/>
              </w:rPr>
              <w:t xml:space="preserve"> - 2 藝術欣賞 。</w:t>
            </w:r>
          </w:p>
        </w:tc>
        <w:tc>
          <w:tcPr>
            <w:tcW w:w="1276" w:type="dxa"/>
          </w:tcPr>
          <w:p w14:paraId="4E711AA2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標楷體" w:eastAsia="標楷體" w:hAnsi="標楷體" w:cs="Gungsuh" w:hint="eastAsia"/>
                <w:color w:val="000000"/>
                <w:sz w:val="16"/>
                <w:szCs w:val="16"/>
              </w:rPr>
            </w:pPr>
            <w:r w:rsidRPr="000301E2">
              <w:rPr>
                <w:rFonts w:ascii="標楷體" w:eastAsia="標楷體" w:hAnsi="標楷體" w:cs="Gungsuh"/>
                <w:color w:val="000000"/>
                <w:sz w:val="16"/>
                <w:szCs w:val="16"/>
              </w:rPr>
              <w:lastRenderedPageBreak/>
              <w:t>1.</w:t>
            </w:r>
            <w:r w:rsidRPr="000301E2">
              <w:rPr>
                <w:rFonts w:ascii="標楷體" w:eastAsia="標楷體" w:hAnsi="標楷體" w:cs="Gungsuh" w:hint="eastAsia"/>
                <w:color w:val="000000"/>
                <w:sz w:val="16"/>
                <w:szCs w:val="16"/>
              </w:rPr>
              <w:t>實作評量</w:t>
            </w:r>
          </w:p>
          <w:p w14:paraId="64178D98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標楷體" w:eastAsia="標楷體" w:hAnsi="標楷體" w:cs="Gungsuh" w:hint="eastAsia"/>
                <w:color w:val="000000"/>
                <w:sz w:val="16"/>
                <w:szCs w:val="16"/>
              </w:rPr>
            </w:pPr>
            <w:r w:rsidRPr="000301E2">
              <w:rPr>
                <w:rFonts w:ascii="標楷體" w:eastAsia="標楷體" w:hAnsi="標楷體" w:cs="Gungsuh" w:hint="eastAsia"/>
                <w:color w:val="000000"/>
                <w:sz w:val="16"/>
                <w:szCs w:val="16"/>
              </w:rPr>
              <w:t>2.口語評量</w:t>
            </w:r>
            <w:r w:rsidRPr="000301E2">
              <w:rPr>
                <w:rFonts w:ascii="標楷體" w:eastAsia="標楷體" w:hAnsi="標楷體" w:cs="Times New Roman" w:hint="eastAsia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489" w:type="dxa"/>
          </w:tcPr>
          <w:p w14:paraId="769FEAC4" w14:textId="77777777" w:rsidR="000A0137" w:rsidRPr="000301E2" w:rsidRDefault="000A0137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6FFE4647" w14:textId="43195449" w:rsidR="000A0137" w:rsidRPr="000301E2" w:rsidRDefault="00327459" w:rsidP="000A0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27"/>
                <w:id w:val="1299490817"/>
              </w:sdtPr>
              <w:sdtEndPr/>
              <w:sdtContent>
                <w:r w:rsidR="000A0137" w:rsidRPr="000301E2">
                  <w:rPr>
                    <w:rFonts w:ascii="標楷體" w:eastAsia="標楷體" w:hAnsi="標楷體" w:cs="新細明體" w:hint="eastAsia"/>
                    <w:color w:val="000000"/>
                    <w:sz w:val="16"/>
                    <w:szCs w:val="16"/>
                  </w:rPr>
                  <w:t>第二次定期</w:t>
                </w:r>
                <w:r w:rsidR="00A93FDD">
                  <w:rPr>
                    <w:rFonts w:ascii="標楷體" w:eastAsia="標楷體" w:hAnsi="標楷體" w:cs="新細明體" w:hint="eastAsia"/>
                    <w:color w:val="000000"/>
                    <w:sz w:val="16"/>
                    <w:szCs w:val="16"/>
                  </w:rPr>
                  <w:t>評量</w:t>
                </w:r>
              </w:sdtContent>
            </w:sdt>
          </w:p>
        </w:tc>
      </w:tr>
    </w:tbl>
    <w:p w14:paraId="5781F30E" w14:textId="77777777" w:rsidR="00CA1120" w:rsidRPr="000301E2" w:rsidRDefault="00CA1120" w:rsidP="00CA112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標楷體"/>
          <w:color w:val="000000"/>
        </w:rPr>
      </w:pPr>
    </w:p>
    <w:sectPr w:rsidR="00CA1120" w:rsidRPr="000301E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6838" w:h="11906" w:orient="landscape"/>
      <w:pgMar w:top="851" w:right="1134" w:bottom="851" w:left="113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DA01FD" w14:textId="77777777" w:rsidR="00327459" w:rsidRDefault="00327459" w:rsidP="00C02EE6">
      <w:pPr>
        <w:spacing w:line="240" w:lineRule="auto"/>
        <w:ind w:left="0" w:hanging="2"/>
      </w:pPr>
      <w:r>
        <w:separator/>
      </w:r>
    </w:p>
  </w:endnote>
  <w:endnote w:type="continuationSeparator" w:id="0">
    <w:p w14:paraId="5E720597" w14:textId="77777777" w:rsidR="00327459" w:rsidRDefault="00327459" w:rsidP="00C02EE6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黑體">
    <w:altName w:val="Malgun Gothic Semilight"/>
    <w:charset w:val="00"/>
    <w:family w:val="modern"/>
    <w:pitch w:val="fixed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ungsuh">
    <w:altName w:val="Times New Roman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3F6C8" w14:textId="77777777" w:rsidR="00CA1120" w:rsidRDefault="00CA1120">
    <w:pPr>
      <w:pStyle w:val="a8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9BED5" w14:textId="77777777" w:rsidR="00CA1120" w:rsidRDefault="00CA1120">
    <w:pPr>
      <w:pStyle w:val="a8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3F6F0" w14:textId="77777777" w:rsidR="00CA1120" w:rsidRDefault="00CA1120">
    <w:pPr>
      <w:pStyle w:val="a8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EA7D01" w14:textId="77777777" w:rsidR="00327459" w:rsidRDefault="00327459" w:rsidP="00C02EE6">
      <w:pPr>
        <w:spacing w:line="240" w:lineRule="auto"/>
        <w:ind w:left="0" w:hanging="2"/>
      </w:pPr>
      <w:r>
        <w:separator/>
      </w:r>
    </w:p>
  </w:footnote>
  <w:footnote w:type="continuationSeparator" w:id="0">
    <w:p w14:paraId="6BC58679" w14:textId="77777777" w:rsidR="00327459" w:rsidRDefault="00327459" w:rsidP="00C02EE6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ADBD7" w14:textId="77777777" w:rsidR="00CA1120" w:rsidRDefault="00CA1120">
    <w:pPr>
      <w:pStyle w:val="a6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105E1" w14:textId="77777777" w:rsidR="00CA1120" w:rsidRDefault="00CA1120">
    <w:pPr>
      <w:pStyle w:val="a6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0F2F3" w14:textId="77777777" w:rsidR="00CA1120" w:rsidRDefault="00CA1120">
    <w:pPr>
      <w:pStyle w:val="a6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455FC"/>
    <w:multiLevelType w:val="hybridMultilevel"/>
    <w:tmpl w:val="B7D05C50"/>
    <w:lvl w:ilvl="0" w:tplc="E42AD74A">
      <w:start w:val="1"/>
      <w:numFmt w:val="taiwaneseCountingThousand"/>
      <w:lvlText w:val="%1、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1B2B6683"/>
    <w:multiLevelType w:val="hybridMultilevel"/>
    <w:tmpl w:val="361AF648"/>
    <w:lvl w:ilvl="0" w:tplc="1ED0785E">
      <w:start w:val="1"/>
      <w:numFmt w:val="taiwaneseCountingThousand"/>
      <w:lvlText w:val="%1、"/>
      <w:lvlJc w:val="left"/>
      <w:pPr>
        <w:tabs>
          <w:tab w:val="num" w:pos="465"/>
        </w:tabs>
        <w:ind w:left="465" w:hanging="465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2BCC5C62"/>
    <w:multiLevelType w:val="multilevel"/>
    <w:tmpl w:val="E738106E"/>
    <w:lvl w:ilvl="0">
      <w:start w:val="1"/>
      <w:numFmt w:val="decimal"/>
      <w:lvlText w:val="%1、"/>
      <w:lvlJc w:val="left"/>
      <w:pPr>
        <w:ind w:left="425" w:hanging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hanging="567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hanging="850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hanging="1134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vertAlign w:val="baseline"/>
      </w:rPr>
    </w:lvl>
  </w:abstractNum>
  <w:abstractNum w:abstractNumId="3" w15:restartNumberingAfterBreak="0">
    <w:nsid w:val="366D2158"/>
    <w:multiLevelType w:val="hybridMultilevel"/>
    <w:tmpl w:val="B888AFD2"/>
    <w:lvl w:ilvl="0" w:tplc="4756246C">
      <w:start w:val="1"/>
      <w:numFmt w:val="taiwaneseCountingThousand"/>
      <w:lvlText w:val="%1、"/>
      <w:lvlJc w:val="left"/>
      <w:pPr>
        <w:tabs>
          <w:tab w:val="num" w:pos="537"/>
        </w:tabs>
        <w:ind w:left="537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50010CF6"/>
    <w:multiLevelType w:val="hybridMultilevel"/>
    <w:tmpl w:val="B5CE3F4E"/>
    <w:lvl w:ilvl="0" w:tplc="4756246C">
      <w:start w:val="1"/>
      <w:numFmt w:val="taiwaneseCountingThousand"/>
      <w:lvlText w:val="%1、"/>
      <w:lvlJc w:val="left"/>
      <w:pPr>
        <w:tabs>
          <w:tab w:val="num" w:pos="537"/>
        </w:tabs>
        <w:ind w:left="537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53372F30"/>
    <w:multiLevelType w:val="hybridMultilevel"/>
    <w:tmpl w:val="C34A9408"/>
    <w:lvl w:ilvl="0" w:tplc="4756246C">
      <w:start w:val="1"/>
      <w:numFmt w:val="taiwaneseCountingThousand"/>
      <w:lvlText w:val="%1、"/>
      <w:lvlJc w:val="left"/>
      <w:pPr>
        <w:tabs>
          <w:tab w:val="num" w:pos="537"/>
        </w:tabs>
        <w:ind w:left="537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1017"/>
        </w:tabs>
        <w:ind w:left="1017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97"/>
        </w:tabs>
        <w:ind w:left="1497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77"/>
        </w:tabs>
        <w:ind w:left="1977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57"/>
        </w:tabs>
        <w:ind w:left="2457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937"/>
        </w:tabs>
        <w:ind w:left="2937" w:hanging="480"/>
      </w:pPr>
    </w:lvl>
    <w:lvl w:ilvl="6" w:tplc="0409000F">
      <w:start w:val="1"/>
      <w:numFmt w:val="decimal"/>
      <w:lvlText w:val="%7."/>
      <w:lvlJc w:val="left"/>
      <w:pPr>
        <w:tabs>
          <w:tab w:val="num" w:pos="3417"/>
        </w:tabs>
        <w:ind w:left="3417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97"/>
        </w:tabs>
        <w:ind w:left="3897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77"/>
        </w:tabs>
        <w:ind w:left="4377" w:hanging="480"/>
      </w:pPr>
    </w:lvl>
  </w:abstractNum>
  <w:abstractNum w:abstractNumId="6" w15:restartNumberingAfterBreak="0">
    <w:nsid w:val="745B0855"/>
    <w:multiLevelType w:val="hybridMultilevel"/>
    <w:tmpl w:val="D5C0BCB4"/>
    <w:lvl w:ilvl="0" w:tplc="A7E211B6">
      <w:start w:val="1"/>
      <w:numFmt w:val="taiwaneseCountingThousand"/>
      <w:lvlText w:val="(%1)"/>
      <w:lvlJc w:val="left"/>
      <w:pPr>
        <w:ind w:left="463" w:hanging="46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58" w:hanging="480"/>
      </w:pPr>
    </w:lvl>
    <w:lvl w:ilvl="2" w:tplc="0409001B" w:tentative="1">
      <w:start w:val="1"/>
      <w:numFmt w:val="lowerRoman"/>
      <w:lvlText w:val="%3."/>
      <w:lvlJc w:val="right"/>
      <w:pPr>
        <w:ind w:left="1438" w:hanging="480"/>
      </w:pPr>
    </w:lvl>
    <w:lvl w:ilvl="3" w:tplc="0409000F" w:tentative="1">
      <w:start w:val="1"/>
      <w:numFmt w:val="decimal"/>
      <w:lvlText w:val="%4."/>
      <w:lvlJc w:val="left"/>
      <w:pPr>
        <w:ind w:left="191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98" w:hanging="480"/>
      </w:pPr>
    </w:lvl>
    <w:lvl w:ilvl="5" w:tplc="0409001B" w:tentative="1">
      <w:start w:val="1"/>
      <w:numFmt w:val="lowerRoman"/>
      <w:lvlText w:val="%6."/>
      <w:lvlJc w:val="right"/>
      <w:pPr>
        <w:ind w:left="2878" w:hanging="480"/>
      </w:pPr>
    </w:lvl>
    <w:lvl w:ilvl="6" w:tplc="0409000F" w:tentative="1">
      <w:start w:val="1"/>
      <w:numFmt w:val="decimal"/>
      <w:lvlText w:val="%7."/>
      <w:lvlJc w:val="left"/>
      <w:pPr>
        <w:ind w:left="335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38" w:hanging="480"/>
      </w:pPr>
    </w:lvl>
    <w:lvl w:ilvl="8" w:tplc="0409001B" w:tentative="1">
      <w:start w:val="1"/>
      <w:numFmt w:val="lowerRoman"/>
      <w:lvlText w:val="%9."/>
      <w:lvlJc w:val="right"/>
      <w:pPr>
        <w:ind w:left="4318" w:hanging="480"/>
      </w:pPr>
    </w:lvl>
  </w:abstractNum>
  <w:num w:numId="1" w16cid:durableId="1684896790">
    <w:abstractNumId w:val="2"/>
  </w:num>
  <w:num w:numId="2" w16cid:durableId="740375632">
    <w:abstractNumId w:val="6"/>
  </w:num>
  <w:num w:numId="3" w16cid:durableId="8197315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950984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040480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9704199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5722687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6993"/>
    <w:rsid w:val="000301E2"/>
    <w:rsid w:val="000A0137"/>
    <w:rsid w:val="000D1961"/>
    <w:rsid w:val="00121D79"/>
    <w:rsid w:val="00135383"/>
    <w:rsid w:val="001B78C8"/>
    <w:rsid w:val="00327459"/>
    <w:rsid w:val="005C56DB"/>
    <w:rsid w:val="0070010F"/>
    <w:rsid w:val="00A13EAB"/>
    <w:rsid w:val="00A36993"/>
    <w:rsid w:val="00A93FDD"/>
    <w:rsid w:val="00C02EE6"/>
    <w:rsid w:val="00CA1120"/>
    <w:rsid w:val="00F71889"/>
    <w:rsid w:val="00FE7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13EFC6"/>
  <w15:docId w15:val="{F2627120-1B05-424D-B4E6-5AF369B92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="Calibri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hAnsi="Times New Roman"/>
      <w:kern w:val="2"/>
      <w:position w:val="-1"/>
      <w:sz w:val="24"/>
      <w:szCs w:val="24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pPr>
      <w:ind w:leftChars="200" w:left="480"/>
    </w:pPr>
  </w:style>
  <w:style w:type="table" w:styleId="a5">
    <w:name w:val="Table Grid"/>
    <w:basedOn w:val="a1"/>
    <w:pPr>
      <w:suppressAutoHyphens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Times New Roman" w:hAnsi="Times New Roman" w:cs="Times New Roman"/>
      <w:color w:val="000000"/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qFormat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首 字元"/>
    <w:rPr>
      <w:rFonts w:ascii="Times New Roman" w:hAnsi="Times New Roman"/>
      <w:w w:val="100"/>
      <w:kern w:val="2"/>
      <w:position w:val="-1"/>
      <w:effect w:val="none"/>
      <w:vertAlign w:val="baseline"/>
      <w:cs w:val="0"/>
      <w:em w:val="none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9">
    <w:name w:val="頁尾 字元"/>
    <w:rPr>
      <w:rFonts w:ascii="Times New Roman" w:hAnsi="Times New Roman"/>
      <w:w w:val="100"/>
      <w:kern w:val="2"/>
      <w:position w:val="-1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標楷體" w:hAnsi="標楷體" w:cs="標楷體"/>
      <w:color w:val="000000"/>
      <w:position w:val="-1"/>
      <w:sz w:val="24"/>
      <w:szCs w:val="24"/>
    </w:rPr>
  </w:style>
  <w:style w:type="paragraph" w:customStyle="1" w:styleId="10">
    <w:name w:val="1.標題文字"/>
    <w:basedOn w:val="a"/>
    <w:pPr>
      <w:jc w:val="center"/>
    </w:pPr>
    <w:rPr>
      <w:rFonts w:ascii="華康中黑體" w:eastAsia="華康中黑體"/>
      <w:sz w:val="28"/>
      <w:szCs w:val="20"/>
    </w:rPr>
  </w:style>
  <w:style w:type="paragraph" w:styleId="aa">
    <w:name w:val="Note Heading"/>
    <w:basedOn w:val="a"/>
    <w:next w:val="a"/>
    <w:qFormat/>
    <w:pPr>
      <w:jc w:val="center"/>
    </w:pPr>
    <w:rPr>
      <w:rFonts w:ascii="標楷體" w:eastAsia="標楷體" w:hAnsi="標楷體" w:cs="標楷體"/>
      <w:color w:val="000000"/>
    </w:rPr>
  </w:style>
  <w:style w:type="character" w:customStyle="1" w:styleId="ab">
    <w:name w:val="註釋標題 字元"/>
    <w:rPr>
      <w:rFonts w:ascii="標楷體" w:eastAsia="標楷體" w:hAnsi="標楷體" w:cs="標楷體"/>
      <w:color w:val="000000"/>
      <w:w w:val="100"/>
      <w:kern w:val="2"/>
      <w:position w:val="-1"/>
      <w:sz w:val="24"/>
      <w:szCs w:val="24"/>
      <w:effect w:val="none"/>
      <w:vertAlign w:val="baseline"/>
      <w:cs w:val="0"/>
      <w:em w:val="none"/>
    </w:rPr>
  </w:style>
  <w:style w:type="paragraph" w:styleId="ac">
    <w:name w:val="Closing"/>
    <w:basedOn w:val="a"/>
    <w:qFormat/>
    <w:pPr>
      <w:ind w:leftChars="1800" w:left="100"/>
    </w:pPr>
    <w:rPr>
      <w:rFonts w:ascii="標楷體" w:eastAsia="標楷體" w:hAnsi="標楷體" w:cs="標楷體"/>
      <w:color w:val="000000"/>
    </w:rPr>
  </w:style>
  <w:style w:type="character" w:customStyle="1" w:styleId="ad">
    <w:name w:val="結語 字元"/>
    <w:rPr>
      <w:rFonts w:ascii="標楷體" w:eastAsia="標楷體" w:hAnsi="標楷體" w:cs="標楷體"/>
      <w:color w:val="000000"/>
      <w:w w:val="100"/>
      <w:kern w:val="2"/>
      <w:position w:val="-1"/>
      <w:sz w:val="24"/>
      <w:szCs w:val="24"/>
      <w:effect w:val="none"/>
      <w:vertAlign w:val="baseline"/>
      <w:cs w:val="0"/>
      <w:em w:val="none"/>
    </w:rPr>
  </w:style>
  <w:style w:type="paragraph" w:styleId="ae">
    <w:name w:val="Balloon Text"/>
    <w:basedOn w:val="a"/>
    <w:qFormat/>
    <w:rPr>
      <w:rFonts w:ascii="Calibri Light" w:eastAsia="新細明體" w:hAnsi="Calibri Light" w:cs="Times New Roman"/>
      <w:sz w:val="18"/>
      <w:szCs w:val="18"/>
    </w:rPr>
  </w:style>
  <w:style w:type="character" w:customStyle="1" w:styleId="af">
    <w:name w:val="註解方塊文字 字元"/>
    <w:rPr>
      <w:rFonts w:ascii="Calibri Light" w:eastAsia="新細明體" w:hAnsi="Calibri Light" w:cs="Times New Roman"/>
      <w:w w:val="100"/>
      <w:kern w:val="2"/>
      <w:position w:val="-1"/>
      <w:sz w:val="18"/>
      <w:szCs w:val="18"/>
      <w:effect w:val="none"/>
      <w:vertAlign w:val="baseline"/>
      <w:cs w:val="0"/>
      <w:em w:val="none"/>
    </w:rPr>
  </w:style>
  <w:style w:type="paragraph" w:styleId="af0">
    <w:name w:val="No Spacing"/>
    <w:pPr>
      <w:widowControl w:val="0"/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hAnsi="Times New Roman"/>
      <w:kern w:val="2"/>
      <w:position w:val="-1"/>
      <w:sz w:val="24"/>
      <w:szCs w:val="24"/>
    </w:rPr>
  </w:style>
  <w:style w:type="paragraph" w:styleId="af1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1-1-1">
    <w:name w:val="1-1-1"/>
    <w:basedOn w:val="a"/>
    <w:rsid w:val="00C02EE6"/>
    <w:pPr>
      <w:suppressAutoHyphens w:val="0"/>
      <w:spacing w:line="370" w:lineRule="atLeast"/>
      <w:ind w:leftChars="0" w:left="1445" w:firstLineChars="0" w:hanging="680"/>
      <w:jc w:val="both"/>
      <w:textDirection w:val="lrTb"/>
      <w:textAlignment w:val="auto"/>
      <w:outlineLvl w:val="9"/>
    </w:pPr>
    <w:rPr>
      <w:rFonts w:eastAsia="標楷體" w:cs="Times New Roman"/>
      <w:positio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49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http://twblg.dict.edu.tw/holodict_new/fontPics/F5C9.gif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http://twblg.dict.edu.tw/holodict_new/fontPics/F5C9.gif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http://twblg.dict.edu.tw/holodict_new/fontPics/F5C9.gif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http://twblg.dict.edu.tw/holodict_new/fontPics/F5C9.gif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6tRBBXczv3ipBHMjEF/+zkWUUng==">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9</Pages>
  <Words>1031</Words>
  <Characters>5881</Characters>
  <Application>Microsoft Office Word</Application>
  <DocSecurity>0</DocSecurity>
  <Lines>49</Lines>
  <Paragraphs>13</Paragraphs>
  <ScaleCrop>false</ScaleCrop>
  <Company/>
  <LinksUpToDate>false</LinksUpToDate>
  <CharactersWithSpaces>6899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林佳慧</dc:creator>
  <cp:lastModifiedBy>芫婷 許</cp:lastModifiedBy>
  <cp:revision>12</cp:revision>
  <dcterms:created xsi:type="dcterms:W3CDTF">2020-05-26T01:16:00Z</dcterms:created>
  <dcterms:modified xsi:type="dcterms:W3CDTF">2022-05-30T14:43:00Z</dcterms:modified>
</cp:coreProperties>
</file>