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A87D" w14:textId="77777777" w:rsidR="003E5284" w:rsidRPr="00E75874" w:rsidRDefault="004D1A3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E75874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E75874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CD5122" w:rsidRPr="00E75874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E75874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Pr="00E7587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語文(本國語) </w:t>
      </w:r>
      <w:r w:rsidRPr="00E75874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Pr="00E75874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 w:rsidR="00CD5122" w:rsidRPr="00E75874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李麗君</w:t>
      </w:r>
      <w:r w:rsidRPr="00E75874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    </w:t>
      </w:r>
    </w:p>
    <w:p w14:paraId="78A7B29A" w14:textId="5C229BE2" w:rsidR="003E5284" w:rsidRPr="00E75874" w:rsidRDefault="0033407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449982060"/>
        </w:sdtPr>
        <w:sdtEndPr/>
        <w:sdtContent>
          <w:r w:rsidR="004D1A3E"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4D1A3E" w:rsidRPr="00E75874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CD5122" w:rsidRPr="00E75874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6</w:t>
      </w:r>
      <w:r w:rsidR="004D1A3E" w:rsidRPr="00E75874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652866980"/>
        </w:sdtPr>
        <w:sdtEndPr/>
        <w:sdtContent>
          <w:r w:rsidR="004D1A3E"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 xml:space="preserve"> </w:t>
      </w:r>
      <w:r w:rsidR="00CD5122" w:rsidRPr="00E75874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4D1A3E" w:rsidRPr="00E75874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-63566311"/>
        </w:sdtPr>
        <w:sdtEndPr/>
        <w:sdtContent>
          <w:proofErr w:type="gramStart"/>
          <w:r w:rsidR="004D1A3E"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4D1A3E"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4D1A3E" w:rsidRPr="00E75874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CD5122" w:rsidRPr="00E75874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126</w:t>
      </w:r>
      <w:r w:rsidR="004D1A3E" w:rsidRPr="00E75874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347992127"/>
        </w:sdtPr>
        <w:sdtEndPr/>
        <w:sdtContent>
          <w:r w:rsidR="004D1A3E"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547BAD10" w14:textId="77777777" w:rsidR="003E5284" w:rsidRPr="00E75874" w:rsidRDefault="0033407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-656763678"/>
        </w:sdtPr>
        <w:sdtEndPr/>
        <w:sdtContent>
          <w:r w:rsidR="004D1A3E"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27AB270A" w14:textId="50ECEB18" w:rsidR="004D1A3E" w:rsidRDefault="004D1A3E" w:rsidP="00E75874">
      <w:pPr>
        <w:pStyle w:val="10"/>
        <w:numPr>
          <w:ilvl w:val="0"/>
          <w:numId w:val="2"/>
        </w:numPr>
        <w:spacing w:line="0" w:lineRule="atLeast"/>
        <w:ind w:leftChars="0" w:firstLineChars="0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E75874">
        <w:rPr>
          <w:rFonts w:ascii="標楷體" w:eastAsia="標楷體" w:hAnsi="標楷體"/>
          <w:color w:val="000000"/>
          <w:sz w:val="22"/>
          <w:szCs w:val="22"/>
        </w:rPr>
        <w:t>引導學生只要用心觀察周遭的人、事、物，還是可以發現許多新奇有趣的事正在發生。</w:t>
      </w:r>
    </w:p>
    <w:p w14:paraId="6C057782" w14:textId="1CF5F946" w:rsidR="004D1A3E" w:rsidRPr="00E75874" w:rsidRDefault="004D1A3E" w:rsidP="00E75874">
      <w:pPr>
        <w:pStyle w:val="10"/>
        <w:numPr>
          <w:ilvl w:val="0"/>
          <w:numId w:val="2"/>
        </w:numPr>
        <w:spacing w:line="0" w:lineRule="atLeast"/>
        <w:ind w:leftChars="0" w:firstLineChars="0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E75874">
        <w:rPr>
          <w:rFonts w:ascii="標楷體" w:eastAsia="標楷體" w:hAnsi="標楷體"/>
          <w:color w:val="000000"/>
          <w:sz w:val="22"/>
          <w:szCs w:val="22"/>
        </w:rPr>
        <w:t>藉由課文傳達第二單元歡樂的時刻讓人開心、愉悅，並且回味無窮。</w:t>
      </w:r>
    </w:p>
    <w:p w14:paraId="28C69E01" w14:textId="1F927FD8" w:rsidR="004D1A3E" w:rsidRPr="00E75874" w:rsidRDefault="004D1A3E" w:rsidP="00E75874">
      <w:pPr>
        <w:pStyle w:val="10"/>
        <w:numPr>
          <w:ilvl w:val="0"/>
          <w:numId w:val="2"/>
        </w:numPr>
        <w:spacing w:line="0" w:lineRule="atLeast"/>
        <w:ind w:leftChars="0" w:firstLineChars="0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E75874">
        <w:rPr>
          <w:rFonts w:ascii="標楷體" w:eastAsia="標楷體" w:hAnsi="標楷體"/>
          <w:color w:val="000000"/>
          <w:sz w:val="22"/>
          <w:szCs w:val="22"/>
        </w:rPr>
        <w:t>故事的世界多采多姿，大家一起讀故事，向故事中的主角學習，運用智慧採取適合的行動。</w:t>
      </w:r>
    </w:p>
    <w:p w14:paraId="62F306C1" w14:textId="10C4E73E" w:rsidR="003E5284" w:rsidRPr="00334070" w:rsidRDefault="004D1A3E" w:rsidP="00334070">
      <w:pPr>
        <w:pStyle w:val="10"/>
        <w:numPr>
          <w:ilvl w:val="0"/>
          <w:numId w:val="2"/>
        </w:numPr>
        <w:spacing w:line="0" w:lineRule="atLeast"/>
        <w:ind w:leftChars="0" w:firstLineChars="0"/>
        <w:jc w:val="left"/>
        <w:rPr>
          <w:rFonts w:ascii="標楷體" w:eastAsia="標楷體" w:hAnsi="標楷體" w:hint="eastAsia"/>
          <w:color w:val="000000"/>
          <w:sz w:val="22"/>
          <w:szCs w:val="22"/>
        </w:rPr>
      </w:pPr>
      <w:r w:rsidRPr="00E75874">
        <w:rPr>
          <w:rFonts w:ascii="標楷體" w:eastAsia="標楷體" w:hAnsi="標楷體"/>
          <w:color w:val="000000"/>
          <w:sz w:val="22"/>
          <w:szCs w:val="22"/>
        </w:rPr>
        <w:t>引導學生可以從不同生物、不同活動、不同地點，看見冬天的特色與變化，並感受人與人之間在佳節相聚的溫馨情誼。</w:t>
      </w:r>
    </w:p>
    <w:p w14:paraId="2057038A" w14:textId="77777777" w:rsidR="003E5284" w:rsidRPr="00E75874" w:rsidRDefault="0033407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91759507"/>
        </w:sdtPr>
        <w:sdtEndPr/>
        <w:sdtContent>
          <w:r w:rsidR="004D1A3E"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3E5284" w:rsidRPr="00E75874" w14:paraId="3EA7A1A7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452F8E6A" w14:textId="77777777" w:rsidR="003E5284" w:rsidRPr="00E75874" w:rsidRDefault="00334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394551462"/>
              </w:sdtPr>
              <w:sdtEndPr/>
              <w:sdtContent>
                <w:r w:rsidR="004D1A3E" w:rsidRPr="00E75874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4C7744B6" w14:textId="77777777" w:rsidR="003E5284" w:rsidRPr="00E75874" w:rsidRDefault="00334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40156415"/>
              </w:sdtPr>
              <w:sdtEndPr/>
              <w:sdtContent>
                <w:r w:rsidR="004D1A3E" w:rsidRPr="00E75874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1693C98B" w14:textId="77777777" w:rsidR="003E5284" w:rsidRPr="00E75874" w:rsidRDefault="00334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605798537"/>
              </w:sdtPr>
              <w:sdtEndPr/>
              <w:sdtContent>
                <w:proofErr w:type="gramStart"/>
                <w:r w:rsidR="004D1A3E" w:rsidRPr="00E75874">
                  <w:rPr>
                    <w:rFonts w:ascii="標楷體" w:eastAsia="標楷體" w:hAnsi="標楷體" w:cs="Gungsuh"/>
                    <w:b/>
                    <w:color w:val="000000"/>
                  </w:rPr>
                  <w:t>領綱核心</w:t>
                </w:r>
                <w:proofErr w:type="gramEnd"/>
                <w:r w:rsidR="004D1A3E" w:rsidRPr="00E75874">
                  <w:rPr>
                    <w:rFonts w:ascii="標楷體" w:eastAsia="標楷體" w:hAnsi="標楷體" w:cs="Gungsuh"/>
                    <w:b/>
                    <w:color w:val="000000"/>
                  </w:rPr>
                  <w:t>素養具體內涵</w:t>
                </w:r>
              </w:sdtContent>
            </w:sdt>
          </w:p>
        </w:tc>
      </w:tr>
      <w:tr w:rsidR="003E5284" w:rsidRPr="00E75874" w14:paraId="6116FC6D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3FF15A6F" w14:textId="77777777" w:rsidR="003E5284" w:rsidRPr="00E75874" w:rsidRDefault="003E5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29273B34" w14:textId="77777777" w:rsidR="003E5284" w:rsidRPr="00E75874" w:rsidRDefault="003E5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4D1A3E" w:rsidRPr="00E75874" w14:paraId="425A657F" w14:textId="77777777">
        <w:tc>
          <w:tcPr>
            <w:tcW w:w="3314" w:type="dxa"/>
          </w:tcPr>
          <w:p w14:paraId="49DEC6D3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027E75B5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48764731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A3規劃執行與創新應變</w:t>
            </w:r>
          </w:p>
          <w:p w14:paraId="7C96039B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22155C3A" w14:textId="38B85DD3" w:rsidR="004D1A3E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</w:t>
            </w:r>
            <w:r w:rsidR="004D1A3E" w:rsidRPr="00E75874">
              <w:rPr>
                <w:rFonts w:ascii="標楷體" w:eastAsia="標楷體" w:hAnsi="標楷體" w:cs="標楷體"/>
                <w:color w:val="000000"/>
              </w:rPr>
              <w:t>B2科技資訊與媒體素養</w:t>
            </w:r>
          </w:p>
          <w:p w14:paraId="287FEDEB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B3藝術涵養與美感素養</w:t>
            </w:r>
          </w:p>
          <w:p w14:paraId="4ED729D6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2F6CCBF0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7BD87DD1" w14:textId="77777777" w:rsidR="004D1A3E" w:rsidRPr="00E75874" w:rsidRDefault="004D1A3E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Pr="00E75874">
              <w:rPr>
                <w:rFonts w:ascii="標楷體" w:eastAsia="標楷體" w:hAnsi="標楷體" w:cs="標楷體"/>
                <w:color w:val="000000"/>
              </w:rPr>
              <w:t>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3B5FADA4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國-E-A1 認識國語文的重要性，培養國語文的興趣，能運用國語文認識自我、表現自我，奠定終身學習的基礎。</w:t>
            </w:r>
          </w:p>
          <w:p w14:paraId="60954A03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5A454256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2E0EB0A4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國-E-B1 理解與運用國語文在日常生活中學習體察他人的感受，並給予適當的回應，以達成溝通及互動的目標。</w:t>
            </w:r>
          </w:p>
          <w:p w14:paraId="049B3D6D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國-E-B3 運用多重感官感受文藝之美，體驗生活中的美感事物，並發展藝文創作與欣賞的基本素養。</w:t>
            </w:r>
          </w:p>
          <w:p w14:paraId="52903AC4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022B4594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5118E01C" w14:textId="77777777" w:rsidR="004D1A3E" w:rsidRPr="00E75874" w:rsidRDefault="004D1A3E" w:rsidP="004D1A3E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 w:rsidRPr="00E75874">
              <w:rPr>
                <w:rFonts w:ascii="標楷體" w:eastAsia="標楷體" w:hAnsi="標楷體" w:cs="Times New Roman"/>
                <w:noProof/>
                <w:sz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</w:tr>
    </w:tbl>
    <w:p w14:paraId="20F48305" w14:textId="77777777" w:rsidR="003E5284" w:rsidRPr="00E75874" w:rsidRDefault="003E52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5F530E09" w14:textId="77777777" w:rsidR="003E5284" w:rsidRPr="00E75874" w:rsidRDefault="004D1A3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E75874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-1086465042"/>
        </w:sdtPr>
        <w:sdtEndPr/>
        <w:sdtContent>
          <w:r w:rsidRPr="00E75874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57"/>
        <w:gridCol w:w="3373"/>
        <w:gridCol w:w="3056"/>
        <w:gridCol w:w="2632"/>
        <w:gridCol w:w="1418"/>
        <w:gridCol w:w="1657"/>
        <w:gridCol w:w="1267"/>
      </w:tblGrid>
      <w:tr w:rsidR="0062607A" w:rsidRPr="00E75874" w14:paraId="2A0716E8" w14:textId="77777777" w:rsidTr="0062607A">
        <w:trPr>
          <w:cantSplit/>
          <w:trHeight w:val="315"/>
        </w:trPr>
        <w:tc>
          <w:tcPr>
            <w:tcW w:w="397" w:type="pct"/>
            <w:vMerge w:val="restart"/>
            <w:vAlign w:val="center"/>
          </w:tcPr>
          <w:p w14:paraId="104E6A74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E75874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E75874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158" w:type="pct"/>
            <w:vMerge w:val="restart"/>
            <w:vAlign w:val="center"/>
          </w:tcPr>
          <w:p w14:paraId="2B56AF4C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1953" w:type="pct"/>
            <w:gridSpan w:val="2"/>
            <w:vAlign w:val="center"/>
          </w:tcPr>
          <w:p w14:paraId="378FB134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487" w:type="pct"/>
            <w:vMerge w:val="restart"/>
            <w:vAlign w:val="center"/>
          </w:tcPr>
          <w:p w14:paraId="1A50814C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569" w:type="pct"/>
            <w:vMerge w:val="restart"/>
            <w:vAlign w:val="center"/>
          </w:tcPr>
          <w:p w14:paraId="1D7CF0B7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5D2B677B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435" w:type="pct"/>
            <w:vMerge w:val="restart"/>
            <w:vAlign w:val="center"/>
          </w:tcPr>
          <w:p w14:paraId="652DD311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62607A" w:rsidRPr="00E75874" w14:paraId="11E31E69" w14:textId="77777777" w:rsidTr="0062607A">
        <w:trPr>
          <w:cantSplit/>
          <w:trHeight w:val="315"/>
        </w:trPr>
        <w:tc>
          <w:tcPr>
            <w:tcW w:w="397" w:type="pct"/>
            <w:vMerge/>
            <w:vAlign w:val="center"/>
          </w:tcPr>
          <w:p w14:paraId="6D06930D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58" w:type="pct"/>
            <w:vMerge/>
            <w:vAlign w:val="center"/>
          </w:tcPr>
          <w:p w14:paraId="30445295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4820F785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904" w:type="pct"/>
            <w:vAlign w:val="center"/>
          </w:tcPr>
          <w:p w14:paraId="33C4778B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75874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487" w:type="pct"/>
            <w:vMerge/>
            <w:vAlign w:val="center"/>
          </w:tcPr>
          <w:p w14:paraId="6E29F23A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9" w:type="pct"/>
            <w:vMerge/>
            <w:vAlign w:val="center"/>
          </w:tcPr>
          <w:p w14:paraId="5A3E7BF4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35" w:type="pct"/>
            <w:vMerge/>
            <w:vAlign w:val="center"/>
          </w:tcPr>
          <w:p w14:paraId="2A26143C" w14:textId="77777777" w:rsidR="0062607A" w:rsidRPr="00E75874" w:rsidRDefault="00626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2607A" w:rsidRPr="00E75874" w14:paraId="2F646D40" w14:textId="77777777" w:rsidTr="0062607A">
        <w:tc>
          <w:tcPr>
            <w:tcW w:w="397" w:type="pct"/>
            <w:vAlign w:val="center"/>
          </w:tcPr>
          <w:p w14:paraId="5112691A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4A56E4C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【查字典真簡單】</w:t>
            </w:r>
          </w:p>
          <w:p w14:paraId="0294B54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1.用注音符號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查字法查出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「書」字。</w:t>
            </w:r>
          </w:p>
          <w:p w14:paraId="1DFB946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2.用部首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查字法查出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國字的讀音和意思。</w:t>
            </w:r>
          </w:p>
        </w:tc>
        <w:tc>
          <w:tcPr>
            <w:tcW w:w="1049" w:type="pct"/>
          </w:tcPr>
          <w:p w14:paraId="5779EA72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4-I-2 利用部件、部首或簡單造字原理，輔助識字。</w:t>
            </w:r>
          </w:p>
          <w:p w14:paraId="7B2407E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4-I-3 學習查字典的方法。</w:t>
            </w:r>
          </w:p>
        </w:tc>
        <w:tc>
          <w:tcPr>
            <w:tcW w:w="904" w:type="pct"/>
          </w:tcPr>
          <w:p w14:paraId="304F353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69B9E0E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Ab-I-4 常用字部首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的表義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（分類）功能。</w:t>
            </w:r>
          </w:p>
        </w:tc>
        <w:tc>
          <w:tcPr>
            <w:tcW w:w="487" w:type="pct"/>
          </w:tcPr>
          <w:p w14:paraId="511B7D3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69EF7ED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作業評量</w:t>
            </w:r>
          </w:p>
        </w:tc>
        <w:tc>
          <w:tcPr>
            <w:tcW w:w="569" w:type="pct"/>
          </w:tcPr>
          <w:p w14:paraId="3B9A163D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pct"/>
          </w:tcPr>
          <w:p w14:paraId="21540584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03FBB303" w14:textId="77777777" w:rsidTr="0062607A">
        <w:tc>
          <w:tcPr>
            <w:tcW w:w="397" w:type="pct"/>
            <w:vAlign w:val="center"/>
          </w:tcPr>
          <w:p w14:paraId="3ABFF0FD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708CF15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【一、新學年新希望】</w:t>
            </w:r>
          </w:p>
          <w:p w14:paraId="6A13E28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1.專心聆聽故事，回答問題。</w:t>
            </w:r>
          </w:p>
          <w:p w14:paraId="17E7724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2.理解本課生字詞語，並能書寫應用。</w:t>
            </w:r>
          </w:p>
          <w:p w14:paraId="2517B79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3.辨識「位、拉」的差異，並正確書寫。</w:t>
            </w:r>
          </w:p>
          <w:p w14:paraId="19EB766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4.認識「為」不同的字音與字義，並正確使用。</w:t>
            </w:r>
          </w:p>
          <w:p w14:paraId="792AE12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理解短語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「聞著淡淡的書香」，並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能仿寫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D0C7FC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「要…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還要…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」句型，寫出語意完整的句子。</w:t>
            </w:r>
          </w:p>
        </w:tc>
        <w:tc>
          <w:tcPr>
            <w:tcW w:w="1049" w:type="pct"/>
          </w:tcPr>
          <w:p w14:paraId="638F548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1-I-2 能學習聆聽不同的媒材，說出聆聽的內容。</w:t>
            </w:r>
          </w:p>
          <w:p w14:paraId="0CA9B6E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1-I-3 能理解話語、詩歌、故事的訊息，有適切的表情跟肢體語言。</w:t>
            </w:r>
          </w:p>
          <w:p w14:paraId="65DA6DD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2-I-2 說出所聽聞的內容。</w:t>
            </w:r>
          </w:p>
          <w:p w14:paraId="07B3EA15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  <w:p w14:paraId="1C27E479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4-I-1 認識常用國字至少1,000字，使用700字。</w:t>
            </w:r>
          </w:p>
          <w:p w14:paraId="4174BC5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5-I-1 以適切的速率正確地朗讀文本。</w:t>
            </w:r>
          </w:p>
          <w:p w14:paraId="36693868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</w:tc>
        <w:tc>
          <w:tcPr>
            <w:tcW w:w="904" w:type="pct"/>
          </w:tcPr>
          <w:p w14:paraId="7DA5C47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5B6F35D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54724C4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3FE6313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</w:tc>
        <w:tc>
          <w:tcPr>
            <w:tcW w:w="487" w:type="pct"/>
          </w:tcPr>
          <w:p w14:paraId="1AB98D2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5B68304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7113FA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作業評量</w:t>
            </w:r>
          </w:p>
        </w:tc>
        <w:tc>
          <w:tcPr>
            <w:tcW w:w="569" w:type="pct"/>
          </w:tcPr>
          <w:p w14:paraId="7BC4C3E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469CA958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E11 培養規劃與運用時間的能力。</w:t>
            </w:r>
          </w:p>
        </w:tc>
        <w:tc>
          <w:tcPr>
            <w:tcW w:w="435" w:type="pct"/>
          </w:tcPr>
          <w:p w14:paraId="03197DCC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04E1EE11" w14:textId="77777777" w:rsidTr="0062607A">
        <w:tc>
          <w:tcPr>
            <w:tcW w:w="397" w:type="pct"/>
            <w:vAlign w:val="center"/>
          </w:tcPr>
          <w:p w14:paraId="6A0F1A89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079DD30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【二、一起做早餐】</w:t>
            </w:r>
          </w:p>
          <w:p w14:paraId="3E276CC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1.專心聆聽故事，回答問題。</w:t>
            </w:r>
          </w:p>
          <w:p w14:paraId="0984EF2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2.運用聯想力，將物品想像成外形相似的東西。</w:t>
            </w:r>
          </w:p>
          <w:p w14:paraId="4BD865D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3.裡解「圓」在句子中有不同的意思。</w:t>
            </w:r>
          </w:p>
          <w:p w14:paraId="47C8CB4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4.認識頓號，並能正確使用。</w:t>
            </w:r>
          </w:p>
          <w:p w14:paraId="7D2BC75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49" w:type="pct"/>
          </w:tcPr>
          <w:p w14:paraId="138A9525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1-I-3 能理解話語、詩歌、故事的訊息，有適切的表情跟肢體語言。</w:t>
            </w:r>
          </w:p>
          <w:p w14:paraId="468865C3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2-I-1 以正確發音流利的說出語意完整的話。</w:t>
            </w:r>
          </w:p>
          <w:p w14:paraId="79B4C1F4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</w:tc>
        <w:tc>
          <w:tcPr>
            <w:tcW w:w="904" w:type="pct"/>
          </w:tcPr>
          <w:p w14:paraId="26819EDC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55B82314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Ab-I-4 常用字部首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的表義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（分類）功能。</w:t>
            </w:r>
          </w:p>
          <w:p w14:paraId="1426A93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Ac-I-1 常用標點符號。</w:t>
            </w:r>
          </w:p>
          <w:p w14:paraId="2A36222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</w:tc>
        <w:tc>
          <w:tcPr>
            <w:tcW w:w="487" w:type="pct"/>
          </w:tcPr>
          <w:p w14:paraId="36A1180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569" w:type="pct"/>
          </w:tcPr>
          <w:p w14:paraId="5D24A66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【性別角色的突破與性別歧視的消除】</w:t>
            </w:r>
          </w:p>
          <w:p w14:paraId="62119F87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性E3 覺察性別角色的刻板印象，了解家庭、學校與職業的分工，不應受性別的限制。</w:t>
            </w:r>
          </w:p>
        </w:tc>
        <w:tc>
          <w:tcPr>
            <w:tcW w:w="435" w:type="pct"/>
          </w:tcPr>
          <w:p w14:paraId="5921E884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650A5493" w14:textId="77777777" w:rsidTr="0062607A">
        <w:tc>
          <w:tcPr>
            <w:tcW w:w="397" w:type="pct"/>
            <w:vAlign w:val="center"/>
          </w:tcPr>
          <w:p w14:paraId="6A76BB0B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7F2900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【二、一起做早餐】</w:t>
            </w:r>
          </w:p>
          <w:p w14:paraId="5F8C401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1.認識頓號，並學會運用。</w:t>
            </w:r>
          </w:p>
          <w:p w14:paraId="2284CE7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2.理解「…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看起來…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」的句子，並能造句運用。</w:t>
            </w:r>
          </w:p>
        </w:tc>
        <w:tc>
          <w:tcPr>
            <w:tcW w:w="1049" w:type="pct"/>
          </w:tcPr>
          <w:p w14:paraId="5BF15F9B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4-I-2 利用部件、部首或簡單造字原理，輔助識字。</w:t>
            </w:r>
          </w:p>
          <w:p w14:paraId="55ED95DF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5-I-2 認識常用標點符號。</w:t>
            </w:r>
          </w:p>
          <w:p w14:paraId="169B80AE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</w:tc>
        <w:tc>
          <w:tcPr>
            <w:tcW w:w="904" w:type="pct"/>
          </w:tcPr>
          <w:p w14:paraId="66A43F9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46278BE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Ab-I-4 常用字部首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的表義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（分類）功能。</w:t>
            </w:r>
          </w:p>
          <w:p w14:paraId="762EB17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Ac-I-1 常用標點符號。</w:t>
            </w:r>
          </w:p>
          <w:p w14:paraId="785A59C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</w:t>
            </w: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意義。</w:t>
            </w:r>
          </w:p>
        </w:tc>
        <w:tc>
          <w:tcPr>
            <w:tcW w:w="487" w:type="pct"/>
          </w:tcPr>
          <w:p w14:paraId="650AB1C6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6652EA85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15FBD83F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【性別角色的突破與性別歧視的消除】</w:t>
            </w:r>
          </w:p>
          <w:p w14:paraId="79A399E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性E3 覺察性別角色的刻板印象，了解家庭、</w:t>
            </w: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學校與職業的分工，不應受性別的限制。</w:t>
            </w:r>
          </w:p>
        </w:tc>
        <w:tc>
          <w:tcPr>
            <w:tcW w:w="435" w:type="pct"/>
          </w:tcPr>
          <w:p w14:paraId="145391BA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2519EA89" w14:textId="77777777" w:rsidTr="0062607A">
        <w:tc>
          <w:tcPr>
            <w:tcW w:w="397" w:type="pct"/>
            <w:vAlign w:val="center"/>
          </w:tcPr>
          <w:p w14:paraId="585B7A98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487B085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【三、走過小巷】</w:t>
            </w:r>
          </w:p>
          <w:p w14:paraId="32FBB36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1.理解文章內容，並正確回答問題。</w:t>
            </w:r>
          </w:p>
          <w:p w14:paraId="7D1DEF9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2.運用適當的疊字副詞說出自己的生活經驗。</w:t>
            </w:r>
          </w:p>
          <w:p w14:paraId="007DAC7C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3.比較「屋、室、到」相同與不同的地方，並能正確的運用。</w:t>
            </w:r>
          </w:p>
          <w:p w14:paraId="704EB3BC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4.掌握「女」部件生字的筆順及字形結構。</w:t>
            </w:r>
          </w:p>
          <w:p w14:paraId="1652375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5.理解課文趣味，美讀並用劇場表現出課文場景和內容。</w:t>
            </w:r>
          </w:p>
          <w:p w14:paraId="6B212C1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6.理解「…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正在…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  <w:p w14:paraId="72A640E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7.分辨逗號和頓號的不同，並正確的運用在句子中。</w:t>
            </w:r>
          </w:p>
        </w:tc>
        <w:tc>
          <w:tcPr>
            <w:tcW w:w="1049" w:type="pct"/>
          </w:tcPr>
          <w:p w14:paraId="6F13EAC0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1-I-3 能理解話語、詩歌、故事的訊息，有適切的表情跟肢體語言。</w:t>
            </w:r>
          </w:p>
          <w:p w14:paraId="6A21C10F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2-I-1 以正確發音流利的說出語意完整的話。</w:t>
            </w:r>
          </w:p>
          <w:p w14:paraId="2BF83949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  <w:p w14:paraId="6CBA816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4-I-5 認識基本筆畫、筆順，掌握運筆原則，寫出正確及工整的國字。</w:t>
            </w:r>
          </w:p>
          <w:p w14:paraId="4A025A9A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5-I-1 以適切的速率正確地朗讀文本。</w:t>
            </w:r>
          </w:p>
          <w:p w14:paraId="575AA33B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5-I-6 利用圖像、故事結構等策略，協助文本的理解與內容重述。</w:t>
            </w:r>
          </w:p>
          <w:p w14:paraId="4B34EDBE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6-I-5 修改文句的錯誤。</w:t>
            </w:r>
          </w:p>
        </w:tc>
        <w:tc>
          <w:tcPr>
            <w:tcW w:w="904" w:type="pct"/>
          </w:tcPr>
          <w:p w14:paraId="48916DA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0E28CBD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Ab-I-5 1,500個常用語詞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的認念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4E2153C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6F9783C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Bb-I-3 對物或自然的感受。</w:t>
            </w:r>
          </w:p>
        </w:tc>
        <w:tc>
          <w:tcPr>
            <w:tcW w:w="487" w:type="pct"/>
          </w:tcPr>
          <w:p w14:paraId="0DFF626F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19700468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7965D994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5358EDC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435" w:type="pct"/>
          </w:tcPr>
          <w:p w14:paraId="15A63A5E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5C5F0EC4" w14:textId="77777777" w:rsidTr="0062607A">
        <w:tc>
          <w:tcPr>
            <w:tcW w:w="397" w:type="pct"/>
            <w:vAlign w:val="center"/>
          </w:tcPr>
          <w:p w14:paraId="6E47610F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43636DB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【四、運動會】</w:t>
            </w:r>
          </w:p>
          <w:p w14:paraId="5875DE1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1.從課文出發，說出自己參與運動會的相關經驗。</w:t>
            </w:r>
          </w:p>
          <w:p w14:paraId="3CD566C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2.理解生字的形音義，並能正確運用。</w:t>
            </w:r>
          </w:p>
          <w:p w14:paraId="61D3CA8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3.運用「可」偏旁大量識字，並會造詞。</w:t>
            </w:r>
          </w:p>
          <w:p w14:paraId="150CD99C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4.辨識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近義詞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「協力／合力」、「力氣／力量」，並運用在句子中。</w:t>
            </w:r>
          </w:p>
          <w:p w14:paraId="2904FD3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5.理解課文趣味，美讀課文。</w:t>
            </w:r>
          </w:p>
          <w:p w14:paraId="3F7385D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6.理解「…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不過…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</w:tc>
        <w:tc>
          <w:tcPr>
            <w:tcW w:w="1049" w:type="pct"/>
          </w:tcPr>
          <w:p w14:paraId="4DE18468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1-I-3 能理解話語、詩歌、故事的訊息，有適切的表情跟肢體語言。</w:t>
            </w:r>
          </w:p>
          <w:p w14:paraId="5FA16FAF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2-I-2 說出所聽聞的內容。</w:t>
            </w:r>
          </w:p>
          <w:p w14:paraId="4F46679D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  <w:p w14:paraId="5B01C01C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4-I-1 認識常用國字至少1,000字，使用700字。</w:t>
            </w:r>
          </w:p>
          <w:p w14:paraId="6D33D659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5-I-1 以適切的速率正確地朗讀文本。</w:t>
            </w:r>
          </w:p>
          <w:p w14:paraId="78B30EE9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</w:tc>
        <w:tc>
          <w:tcPr>
            <w:tcW w:w="904" w:type="pct"/>
          </w:tcPr>
          <w:p w14:paraId="0850072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012ECBB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7B4A0AF0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629282C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</w:tc>
        <w:tc>
          <w:tcPr>
            <w:tcW w:w="487" w:type="pct"/>
          </w:tcPr>
          <w:p w14:paraId="4676715D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48E7DA5F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01B14356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【運動安全】</w:t>
            </w:r>
          </w:p>
          <w:p w14:paraId="0870DF0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安E6 了解自己的身體。</w:t>
            </w:r>
          </w:p>
        </w:tc>
        <w:tc>
          <w:tcPr>
            <w:tcW w:w="435" w:type="pct"/>
          </w:tcPr>
          <w:p w14:paraId="6D2916DD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4BEA59CE" w14:textId="77777777" w:rsidTr="0062607A">
        <w:tc>
          <w:tcPr>
            <w:tcW w:w="397" w:type="pct"/>
            <w:vAlign w:val="center"/>
          </w:tcPr>
          <w:p w14:paraId="45C654E3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4B36094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【五、水上木偶戲】</w:t>
            </w:r>
          </w:p>
          <w:p w14:paraId="508CFEF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1.專心聆聽提問，並簡單的回答問題。</w:t>
            </w:r>
          </w:p>
          <w:p w14:paraId="4C1ECEA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2.從課文出發，說出自己「觀看偶戲」的相關經驗。</w:t>
            </w:r>
          </w:p>
          <w:p w14:paraId="54E9E27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3.辨識「池、地」的異同，並能正</w:t>
            </w: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確念出「假」的不同讀音。</w:t>
            </w:r>
          </w:p>
        </w:tc>
        <w:tc>
          <w:tcPr>
            <w:tcW w:w="1049" w:type="pct"/>
          </w:tcPr>
          <w:p w14:paraId="2BA198E4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1-I-1 養成專心聆聽的習慣，尊重對方的發言。</w:t>
            </w:r>
          </w:p>
          <w:p w14:paraId="71733C5D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2-I-2 說出所聽聞的內容。</w:t>
            </w:r>
          </w:p>
          <w:p w14:paraId="6CDFBE4F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</w:tc>
        <w:tc>
          <w:tcPr>
            <w:tcW w:w="904" w:type="pct"/>
          </w:tcPr>
          <w:p w14:paraId="5E94C6B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0C9881F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51BDF97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Ac-I-2 簡單的基本句型。</w:t>
            </w:r>
          </w:p>
          <w:p w14:paraId="0018B1F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  <w:p w14:paraId="4E70E344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 xml:space="preserve">Ba-I-1 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順敘法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487" w:type="pct"/>
          </w:tcPr>
          <w:p w14:paraId="2C436DA1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31D18CBC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4F10DA91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549DD77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435" w:type="pct"/>
          </w:tcPr>
          <w:p w14:paraId="465F2A66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4697E79F" w14:textId="77777777" w:rsidTr="0062607A">
        <w:tc>
          <w:tcPr>
            <w:tcW w:w="397" w:type="pct"/>
            <w:vAlign w:val="center"/>
          </w:tcPr>
          <w:p w14:paraId="78840A00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7C809DD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【五、水上木偶戲】</w:t>
            </w:r>
          </w:p>
          <w:p w14:paraId="6D34BE2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1.運用適當的動詞來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描述短語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B6F2DF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2.按照事情發生的順序，說出經過。</w:t>
            </w:r>
          </w:p>
          <w:p w14:paraId="134424B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3.理解「一邊…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一邊…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</w:tc>
        <w:tc>
          <w:tcPr>
            <w:tcW w:w="1049" w:type="pct"/>
          </w:tcPr>
          <w:p w14:paraId="384075B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4-I-1 認識常用國字至少1,000字，使用700字。</w:t>
            </w:r>
          </w:p>
          <w:p w14:paraId="1BF0B809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5-I-5 認識簡易的記敘、抒情及應用文本的特徵。</w:t>
            </w:r>
          </w:p>
          <w:p w14:paraId="7CD100D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5-I-6 利用圖像、故事結構等策略，協助文本的理解與內容重述。</w:t>
            </w:r>
          </w:p>
          <w:p w14:paraId="791A348F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</w:tc>
        <w:tc>
          <w:tcPr>
            <w:tcW w:w="904" w:type="pct"/>
          </w:tcPr>
          <w:p w14:paraId="7D5F46E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4B304750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162CACD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Ac-I-2 簡單的基本句型。</w:t>
            </w:r>
          </w:p>
          <w:p w14:paraId="4AEF99B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  <w:p w14:paraId="64E89A4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Ba-I-1 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順敘法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487" w:type="pct"/>
          </w:tcPr>
          <w:p w14:paraId="5003412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7E7A434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7C931E5A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33005D21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435" w:type="pct"/>
          </w:tcPr>
          <w:p w14:paraId="30018D56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37126831" w14:textId="77777777" w:rsidTr="0062607A">
        <w:tc>
          <w:tcPr>
            <w:tcW w:w="397" w:type="pct"/>
            <w:vAlign w:val="center"/>
          </w:tcPr>
          <w:p w14:paraId="4C9D8E43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53676F7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【六、小鎮的柿餅節】</w:t>
            </w:r>
          </w:p>
          <w:p w14:paraId="422BFAE0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1.透過提問，回答與課文相關問題，理解課文內容。</w:t>
            </w:r>
          </w:p>
          <w:p w14:paraId="2C444AA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2.在適當的情境中，運用祝福語表達關心。</w:t>
            </w:r>
          </w:p>
          <w:p w14:paraId="52EFC18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3.理解生字的形音義，並能正確運用。</w:t>
            </w:r>
          </w:p>
          <w:p w14:paraId="52DF427C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4.運用「竹」部首大量識字，並會造詞。</w:t>
            </w:r>
          </w:p>
          <w:p w14:paraId="5A0679F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5.找出課文句子中的原因和結果。</w:t>
            </w:r>
          </w:p>
          <w:p w14:paraId="458200A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6.理解「除了…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也…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」的句型，並會造句運用。</w:t>
            </w:r>
          </w:p>
        </w:tc>
        <w:tc>
          <w:tcPr>
            <w:tcW w:w="1049" w:type="pct"/>
          </w:tcPr>
          <w:p w14:paraId="275FCD2D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1-I-1 養成專心聆聽的習慣，尊重對方的發言。</w:t>
            </w:r>
          </w:p>
          <w:p w14:paraId="214F0E44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2-I-3 與他人交談時，能適當的提問、合宜的回答，並分享想法。</w:t>
            </w:r>
          </w:p>
          <w:p w14:paraId="70E31526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3-I-4 利用注音讀物，學習閱讀，享受閱讀樂趣。</w:t>
            </w:r>
          </w:p>
          <w:p w14:paraId="52AF59D3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4-I-2 利用部件、部首或簡單造字原理，輔助識字。</w:t>
            </w:r>
          </w:p>
          <w:p w14:paraId="2C15D9C8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 xml:space="preserve">5-I-3 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讀懂與學習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階段相符的文本。</w:t>
            </w:r>
          </w:p>
          <w:p w14:paraId="5D50973C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6-I-2 透過閱讀及觀察，積累寫作材料。</w:t>
            </w:r>
          </w:p>
        </w:tc>
        <w:tc>
          <w:tcPr>
            <w:tcW w:w="904" w:type="pct"/>
          </w:tcPr>
          <w:p w14:paraId="77C6C0D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1EE2105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6198BD14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3B9A974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Ba-I-1 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順敘法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34AB92E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Ca-I-1 各類文本中與日常生活相關的文化內涵。</w:t>
            </w:r>
          </w:p>
        </w:tc>
        <w:tc>
          <w:tcPr>
            <w:tcW w:w="487" w:type="pct"/>
          </w:tcPr>
          <w:p w14:paraId="5B748782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07F792B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55583286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33971898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435" w:type="pct"/>
          </w:tcPr>
          <w:p w14:paraId="469757DC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4FE3FA3A" w14:textId="77777777" w:rsidTr="0062607A">
        <w:tc>
          <w:tcPr>
            <w:tcW w:w="397" w:type="pct"/>
            <w:vAlign w:val="center"/>
          </w:tcPr>
          <w:p w14:paraId="5833EE66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5B4DADA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【七、國王的新衣裳】</w:t>
            </w:r>
          </w:p>
          <w:p w14:paraId="4E0B970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1.理解課文趣味，美讀課文。</w:t>
            </w:r>
          </w:p>
          <w:p w14:paraId="2DAE3D64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2.根據教師的提問，回答出課文大意。</w:t>
            </w:r>
          </w:p>
          <w:p w14:paraId="1075E83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3.理解生字的形音義，運用「衣」偏旁大量識字，並會造詞。</w:t>
            </w:r>
          </w:p>
        </w:tc>
        <w:tc>
          <w:tcPr>
            <w:tcW w:w="1049" w:type="pct"/>
          </w:tcPr>
          <w:p w14:paraId="165B4DDF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1-I-3 能理解話語、詩歌、故事的訊息，有適切的表情跟肢體語言。</w:t>
            </w:r>
          </w:p>
          <w:p w14:paraId="47C71218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2-I-2 說出所聽聞的內容。</w:t>
            </w:r>
          </w:p>
          <w:p w14:paraId="3B0DF165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</w:tc>
        <w:tc>
          <w:tcPr>
            <w:tcW w:w="904" w:type="pct"/>
          </w:tcPr>
          <w:p w14:paraId="20F27EE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11FACA7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5D35342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5D1FAE7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</w:tc>
        <w:tc>
          <w:tcPr>
            <w:tcW w:w="487" w:type="pct"/>
          </w:tcPr>
          <w:p w14:paraId="549C0B32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0166609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作業評量</w:t>
            </w:r>
          </w:p>
          <w:p w14:paraId="4F94827B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0F5E8BAB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3920DC0A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生E1 探討生活議題，培養思考的適當情意與態度。</w:t>
            </w:r>
          </w:p>
        </w:tc>
        <w:tc>
          <w:tcPr>
            <w:tcW w:w="435" w:type="pct"/>
          </w:tcPr>
          <w:p w14:paraId="3CA638F6" w14:textId="1CFF20F0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268783084"/>
              </w:sdtPr>
              <w:sdtContent>
                <w:r w:rsidRPr="00E75874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62607A" w:rsidRPr="00E75874" w14:paraId="2602F2BD" w14:textId="77777777" w:rsidTr="0062607A">
        <w:tc>
          <w:tcPr>
            <w:tcW w:w="397" w:type="pct"/>
            <w:vAlign w:val="center"/>
          </w:tcPr>
          <w:p w14:paraId="78035A22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33A5CD1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【七、國王的新衣裳】</w:t>
            </w:r>
          </w:p>
          <w:p w14:paraId="7ABA36E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1.從觀察圖片的線索出發，說出自己預測的故事內容。</w:t>
            </w:r>
          </w:p>
          <w:p w14:paraId="54DA5C8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2.根據教師的提問，回答課文大意。</w:t>
            </w:r>
          </w:p>
          <w:p w14:paraId="581C312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3.理解「明明…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怎麼…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</w:tc>
        <w:tc>
          <w:tcPr>
            <w:tcW w:w="1049" w:type="pct"/>
          </w:tcPr>
          <w:p w14:paraId="4C96B960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4-I-1 認識常用國字至少1,000字，使用700字。</w:t>
            </w:r>
          </w:p>
          <w:p w14:paraId="4D527CA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5-I-7 運用簡單的預測、推論等策略，找出句子和段落明示的因果關係，理解文本內容。</w:t>
            </w:r>
          </w:p>
          <w:p w14:paraId="7084F845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</w:tc>
        <w:tc>
          <w:tcPr>
            <w:tcW w:w="904" w:type="pct"/>
          </w:tcPr>
          <w:p w14:paraId="3835549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70FB29D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6E8179D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782C31C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</w:tc>
        <w:tc>
          <w:tcPr>
            <w:tcW w:w="487" w:type="pct"/>
          </w:tcPr>
          <w:p w14:paraId="7F6C2448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72B8EC11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作業評量</w:t>
            </w:r>
          </w:p>
          <w:p w14:paraId="3B454994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6C2480EA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4F727C28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生E1 探討生活議題，培養思考的適當情意與態度。</w:t>
            </w:r>
          </w:p>
        </w:tc>
        <w:tc>
          <w:tcPr>
            <w:tcW w:w="435" w:type="pct"/>
          </w:tcPr>
          <w:p w14:paraId="7611DAC7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171CD3C1" w14:textId="77777777" w:rsidTr="0062607A">
        <w:tc>
          <w:tcPr>
            <w:tcW w:w="397" w:type="pct"/>
            <w:vAlign w:val="center"/>
          </w:tcPr>
          <w:p w14:paraId="5A270C9B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271B8F3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【八、「聰明」的小熊】</w:t>
            </w:r>
          </w:p>
          <w:p w14:paraId="67531DC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1.和同學角色扮演，演出課文的故事。</w:t>
            </w:r>
          </w:p>
          <w:p w14:paraId="7AAB515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2.理解本課生字詞語，並能造詞，運用到文句中。</w:t>
            </w:r>
          </w:p>
          <w:p w14:paraId="195C207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3.透過部首理解字的意思，並學會正確用字。</w:t>
            </w:r>
          </w:p>
          <w:p w14:paraId="7E5749E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4.在文章中找到正確的訊息與看法，並能說出小熊是否聰明。</w:t>
            </w:r>
          </w:p>
          <w:p w14:paraId="75BC063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5.理解「…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為了…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  <w:p w14:paraId="4947C61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6.找出句子中錯誤的地方，修改為正確的詞語。</w:t>
            </w:r>
          </w:p>
        </w:tc>
        <w:tc>
          <w:tcPr>
            <w:tcW w:w="1049" w:type="pct"/>
          </w:tcPr>
          <w:p w14:paraId="61877DA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1-I-3 能理解話語、詩歌、故事</w:t>
            </w: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的訊息，有適切的表情跟肢體語言。</w:t>
            </w:r>
          </w:p>
          <w:p w14:paraId="25EB6D72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2-I-2 說出所聽聞的內容。</w:t>
            </w:r>
          </w:p>
          <w:p w14:paraId="53D26DBA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  <w:p w14:paraId="4AC8651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4-I-2 利用部件、部首或簡單造字原理，輔助識字。</w:t>
            </w:r>
          </w:p>
          <w:p w14:paraId="04DA179E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5-I-4 了解文本中的重要訊息與觀點。</w:t>
            </w:r>
          </w:p>
          <w:p w14:paraId="3DC8C51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  <w:p w14:paraId="5A3DE223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6-I-5 修改文句的錯誤。</w:t>
            </w:r>
          </w:p>
        </w:tc>
        <w:tc>
          <w:tcPr>
            <w:tcW w:w="904" w:type="pct"/>
          </w:tcPr>
          <w:p w14:paraId="1319504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Aa-I-5 標注注音符號的各</w:t>
            </w: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類文本。</w:t>
            </w:r>
          </w:p>
          <w:p w14:paraId="4D2A6FE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70144AF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Ac-I-2 簡單的基本句型。</w:t>
            </w:r>
          </w:p>
          <w:p w14:paraId="558C88D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</w:tc>
        <w:tc>
          <w:tcPr>
            <w:tcW w:w="487" w:type="pct"/>
          </w:tcPr>
          <w:p w14:paraId="3DECAC32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3B96BF5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紙筆評量</w:t>
            </w:r>
          </w:p>
          <w:p w14:paraId="21369FBB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479A94D6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【人權教育】</w:t>
            </w:r>
          </w:p>
          <w:p w14:paraId="104CAFA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人E5 欣賞、包容個別差異並尊重自己與他人的權利。</w:t>
            </w:r>
          </w:p>
        </w:tc>
        <w:tc>
          <w:tcPr>
            <w:tcW w:w="435" w:type="pct"/>
          </w:tcPr>
          <w:p w14:paraId="68FB98AB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39CC5539" w14:textId="77777777" w:rsidTr="0062607A">
        <w:tc>
          <w:tcPr>
            <w:tcW w:w="397" w:type="pct"/>
            <w:vAlign w:val="center"/>
          </w:tcPr>
          <w:p w14:paraId="47F461B7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055571B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九、大象有多重？】</w:t>
            </w:r>
          </w:p>
          <w:p w14:paraId="39F830D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1.從課文出發，說出自己「解決問題」的相關經驗。</w:t>
            </w:r>
          </w:p>
          <w:p w14:paraId="0176FDF4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2.運用結構策略，說出完整的故事。</w:t>
            </w:r>
          </w:p>
          <w:p w14:paraId="4CF93C8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3.理解「部、陪」的差異，並正確書寫。</w:t>
            </w:r>
          </w:p>
          <w:p w14:paraId="1094CEE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49" w:type="pct"/>
          </w:tcPr>
          <w:p w14:paraId="37D3605F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1-I-3 能理解話語、詩歌、故事的訊息，有適切的表情跟肢體語言。</w:t>
            </w:r>
          </w:p>
          <w:p w14:paraId="4324E32B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2-I-2 說出所聽聞的內容。</w:t>
            </w:r>
          </w:p>
          <w:p w14:paraId="792BCD79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</w:tc>
        <w:tc>
          <w:tcPr>
            <w:tcW w:w="904" w:type="pct"/>
          </w:tcPr>
          <w:p w14:paraId="2076878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7E3A278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180B259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Ac-I-2 簡單的基本句型。</w:t>
            </w:r>
          </w:p>
          <w:p w14:paraId="7EADA02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  <w:p w14:paraId="65E65FB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Ba-I-1 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順敘法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487" w:type="pct"/>
          </w:tcPr>
          <w:p w14:paraId="4EF5D96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48A328DA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紙筆評量</w:t>
            </w:r>
          </w:p>
          <w:p w14:paraId="36630F82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1156BFAD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48041455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435" w:type="pct"/>
          </w:tcPr>
          <w:p w14:paraId="5F8CDB77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7FDC6FAF" w14:textId="77777777" w:rsidTr="0062607A">
        <w:tc>
          <w:tcPr>
            <w:tcW w:w="397" w:type="pct"/>
            <w:vAlign w:val="center"/>
          </w:tcPr>
          <w:p w14:paraId="6EEE423F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4570633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九、大象有多重？】</w:t>
            </w:r>
          </w:p>
          <w:p w14:paraId="039B50C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1.運用適當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的短語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，清楚描寫動作。</w:t>
            </w:r>
          </w:p>
          <w:p w14:paraId="7875EE2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2.記錄故事的重點，並完成自評。</w:t>
            </w:r>
          </w:p>
          <w:p w14:paraId="5F3E398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3.理解「…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竟然…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」、「首先…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接著…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然後…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最後…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」的句型，並能運用。</w:t>
            </w:r>
          </w:p>
        </w:tc>
        <w:tc>
          <w:tcPr>
            <w:tcW w:w="1049" w:type="pct"/>
          </w:tcPr>
          <w:p w14:paraId="71324835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4-I-1 認識常用國字至少1,000字，使用700字。</w:t>
            </w:r>
          </w:p>
          <w:p w14:paraId="31091ABB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5-I-2 認識常用標點符號。</w:t>
            </w:r>
          </w:p>
          <w:p w14:paraId="45534CFA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6-I-3 寫出語意完整的句子、主題明確的段落。</w:t>
            </w:r>
          </w:p>
          <w:p w14:paraId="27BCF2E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</w:tc>
        <w:tc>
          <w:tcPr>
            <w:tcW w:w="904" w:type="pct"/>
          </w:tcPr>
          <w:p w14:paraId="16BE765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23CE777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42CAE3B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Ac-I-2 簡單的基本句型。</w:t>
            </w:r>
          </w:p>
          <w:p w14:paraId="7C8F574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  <w:p w14:paraId="2214DAB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Ba-I-1 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順敘法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487" w:type="pct"/>
          </w:tcPr>
          <w:p w14:paraId="250FAEC2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65B01DD1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074D6DC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0D637A0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435" w:type="pct"/>
          </w:tcPr>
          <w:p w14:paraId="3C4D6304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3627A673" w14:textId="77777777" w:rsidTr="0062607A">
        <w:tc>
          <w:tcPr>
            <w:tcW w:w="397" w:type="pct"/>
            <w:vAlign w:val="center"/>
          </w:tcPr>
          <w:p w14:paraId="46B5879B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3D20290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【十、我愛冬天】1.認真討論，說出冬天聯想到的事物。</w:t>
            </w:r>
          </w:p>
          <w:p w14:paraId="15D3356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2.發揮創意，表現對冬天的認識。</w:t>
            </w:r>
          </w:p>
          <w:p w14:paraId="62B4A94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3.運用「冫」和「氵」偏旁大量識字，並會造詞運用。</w:t>
            </w:r>
          </w:p>
          <w:p w14:paraId="47CEE21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4.理解課文趣味，美讀課文。</w:t>
            </w:r>
          </w:p>
          <w:p w14:paraId="66C5136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5.理解「啊！」開頭的句型，理解句子包含的豐富情緒。</w:t>
            </w:r>
          </w:p>
          <w:p w14:paraId="318732D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6.練習「○○的」用法，並能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造短語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運用。</w:t>
            </w:r>
          </w:p>
        </w:tc>
        <w:tc>
          <w:tcPr>
            <w:tcW w:w="1049" w:type="pct"/>
          </w:tcPr>
          <w:p w14:paraId="2AB60759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1-I-3 能理解話語、詩歌、故事的訊息，有適切的表情跟肢體語言。</w:t>
            </w:r>
          </w:p>
          <w:p w14:paraId="24449F60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2-I-2 說出所聽聞的內容。</w:t>
            </w:r>
          </w:p>
          <w:p w14:paraId="77A2E8A2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3-I-3 運用注音符號表達想法，記錄訊息。</w:t>
            </w:r>
          </w:p>
          <w:p w14:paraId="3FC388FC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4-I-1 認識常用國字至少1,000字，使用700字。</w:t>
            </w:r>
          </w:p>
          <w:p w14:paraId="4B6B0862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4-I-2 利用部件、部首或簡單造字原理，輔助識字。</w:t>
            </w:r>
          </w:p>
          <w:p w14:paraId="642D7376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5-I-1 以適切的速率正確地朗讀</w:t>
            </w: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文本。</w:t>
            </w:r>
          </w:p>
          <w:p w14:paraId="3EB36A3B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5-I-5 認識簡易的記敘、抒情及應用文本的特徵。</w:t>
            </w:r>
          </w:p>
          <w:p w14:paraId="03FF36A6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6-I-3 寫出語意完整的句子、主題明確的段落。</w:t>
            </w:r>
          </w:p>
          <w:p w14:paraId="70E0304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6-I-4 使用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仿寫、接寫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等技巧寫作。</w:t>
            </w:r>
          </w:p>
        </w:tc>
        <w:tc>
          <w:tcPr>
            <w:tcW w:w="904" w:type="pct"/>
          </w:tcPr>
          <w:p w14:paraId="63A919E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Aa-I-5 標注注音符號的各類文本。</w:t>
            </w:r>
          </w:p>
          <w:p w14:paraId="6954053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5759F03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30606B6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  <w:p w14:paraId="7E04516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Bb-I-3 對物或自然的感受。</w:t>
            </w:r>
          </w:p>
          <w:p w14:paraId="06B5106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Bb-I-4 直接抒情。</w:t>
            </w:r>
          </w:p>
        </w:tc>
        <w:tc>
          <w:tcPr>
            <w:tcW w:w="487" w:type="pct"/>
          </w:tcPr>
          <w:p w14:paraId="2A7D3F6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1F72DB6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22A17549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271D4704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435" w:type="pct"/>
          </w:tcPr>
          <w:p w14:paraId="293A2199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105B3521" w14:textId="77777777" w:rsidTr="0062607A">
        <w:tc>
          <w:tcPr>
            <w:tcW w:w="397" w:type="pct"/>
            <w:vAlign w:val="center"/>
          </w:tcPr>
          <w:p w14:paraId="2A2968A3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11A00D6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【十一、遠方來的黑皮】</w:t>
            </w:r>
          </w:p>
          <w:p w14:paraId="442F209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1.回答課文問題，試說大意。</w:t>
            </w:r>
          </w:p>
          <w:p w14:paraId="5F029B4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2.理解課文趣味，美讀課文。</w:t>
            </w:r>
          </w:p>
          <w:p w14:paraId="020B926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3.能分辨「肉」、「月」兩組部首的形、音、義，並大量識字及造詞。</w:t>
            </w:r>
          </w:p>
          <w:p w14:paraId="10FCB90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4.理解反義詞「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寒冷／溫暖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」、「歡樂／難過」的意思，並能正確運用。</w:t>
            </w:r>
          </w:p>
        </w:tc>
        <w:tc>
          <w:tcPr>
            <w:tcW w:w="1049" w:type="pct"/>
          </w:tcPr>
          <w:p w14:paraId="4A526D0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1-I-1 養成專心聆聽的習慣，尊重對方的發言。</w:t>
            </w:r>
          </w:p>
          <w:p w14:paraId="572D7437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2-I-1 以正確發音流利的說出語意完整的話。</w:t>
            </w:r>
          </w:p>
          <w:p w14:paraId="05D0578C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  <w:p w14:paraId="24BB491D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4-I-1 認識常用國字至少1,000字，使用700字。</w:t>
            </w:r>
          </w:p>
          <w:p w14:paraId="3FF09A4D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4-I-2 利用部件、部首或簡單造字原理，輔助識字。</w:t>
            </w:r>
          </w:p>
        </w:tc>
        <w:tc>
          <w:tcPr>
            <w:tcW w:w="904" w:type="pct"/>
          </w:tcPr>
          <w:p w14:paraId="0C5C61B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4F1DE9AC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499A41C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3DDB38E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</w:tc>
        <w:tc>
          <w:tcPr>
            <w:tcW w:w="487" w:type="pct"/>
          </w:tcPr>
          <w:p w14:paraId="38BFB4B1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D83C21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2BACE3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4386F617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35" w:type="pct"/>
          </w:tcPr>
          <w:p w14:paraId="2B9BBAD5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280D6129" w14:textId="77777777" w:rsidTr="0062607A">
        <w:tc>
          <w:tcPr>
            <w:tcW w:w="397" w:type="pct"/>
            <w:vAlign w:val="center"/>
          </w:tcPr>
          <w:p w14:paraId="1611EBDD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48922B97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【十一、遠方來的黑皮】</w:t>
            </w:r>
          </w:p>
          <w:p w14:paraId="2A9F2370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1.按照事情發生的順序，描述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黑皮飛來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河口過冬的過程。</w:t>
            </w:r>
          </w:p>
          <w:p w14:paraId="361F428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2.認真觀察，清楚說出動物外表、動作的特色。</w:t>
            </w:r>
          </w:p>
        </w:tc>
        <w:tc>
          <w:tcPr>
            <w:tcW w:w="1049" w:type="pct"/>
          </w:tcPr>
          <w:p w14:paraId="6847E96A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5-I-4 了解文本中的重要訊息與觀點。</w:t>
            </w:r>
          </w:p>
          <w:p w14:paraId="29D28670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5-I-6 利用圖像、故事結構等策略，協助文本的理解與內容重述。</w:t>
            </w:r>
          </w:p>
          <w:p w14:paraId="0C7C44FE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6-I-2 透過閱讀及觀察，積累寫作材料。</w:t>
            </w:r>
          </w:p>
        </w:tc>
        <w:tc>
          <w:tcPr>
            <w:tcW w:w="904" w:type="pct"/>
          </w:tcPr>
          <w:p w14:paraId="166F70A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4C40BEB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Ab-I-1 1,000個常用字的字形、字音和字義。</w:t>
            </w:r>
          </w:p>
          <w:p w14:paraId="6AE1070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Ac-I-3 基本文句的語氣與意義。</w:t>
            </w:r>
          </w:p>
          <w:p w14:paraId="55D6CF1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</w:tc>
        <w:tc>
          <w:tcPr>
            <w:tcW w:w="487" w:type="pct"/>
          </w:tcPr>
          <w:p w14:paraId="450EDD8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6654D536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5F8464AA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7516A4BF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435" w:type="pct"/>
          </w:tcPr>
          <w:p w14:paraId="00BB2F2C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41FC72F0" w14:textId="77777777" w:rsidTr="0062607A">
        <w:tc>
          <w:tcPr>
            <w:tcW w:w="397" w:type="pct"/>
            <w:vAlign w:val="center"/>
          </w:tcPr>
          <w:p w14:paraId="245521E3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7101C51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【十二、新年快樂】</w:t>
            </w:r>
          </w:p>
          <w:p w14:paraId="6BF2C75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1.說出一件自己經歷過的特別活動和感想，並專心聆聽同學報告。</w:t>
            </w:r>
          </w:p>
          <w:p w14:paraId="5BD6AE9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2.理解「相」的不同讀法、字義與用法。</w:t>
            </w:r>
          </w:p>
          <w:p w14:paraId="55F4000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3.運用國字部件編成字謎，輔助字形的記憶。</w:t>
            </w:r>
          </w:p>
        </w:tc>
        <w:tc>
          <w:tcPr>
            <w:tcW w:w="1049" w:type="pct"/>
          </w:tcPr>
          <w:p w14:paraId="0CB15F4A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1-I-1 養成專心聆聽的習慣，尊重對方的發言。</w:t>
            </w:r>
          </w:p>
          <w:p w14:paraId="0BA15874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2-I-1 以正確發音流利的說出語意完整的話。</w:t>
            </w:r>
          </w:p>
          <w:p w14:paraId="47CB00F4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3-I-2 運用注音符號輔助識字，也能利用國字鞏固注音符號的學習。</w:t>
            </w:r>
          </w:p>
        </w:tc>
        <w:tc>
          <w:tcPr>
            <w:tcW w:w="904" w:type="pct"/>
          </w:tcPr>
          <w:p w14:paraId="51F06DE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0FB5FC6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Ab-I-3 常用字筆畫及部件的空間結構。</w:t>
            </w:r>
          </w:p>
          <w:p w14:paraId="53A0FD6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Ac-I-1 常用標點符號。</w:t>
            </w:r>
          </w:p>
          <w:p w14:paraId="6226D154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Ac-I-2 簡單的基本句型。</w:t>
            </w:r>
          </w:p>
          <w:p w14:paraId="06396D18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Be-I-2 在人際溝通方面，以書信、卡片等慣用語彙及書寫格式為主。</w:t>
            </w:r>
          </w:p>
          <w:p w14:paraId="641AE29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Cb-I-1 各類文本中的親屬關係、道德倫理、儀式風格等文化內涵。</w:t>
            </w:r>
          </w:p>
        </w:tc>
        <w:tc>
          <w:tcPr>
            <w:tcW w:w="487" w:type="pct"/>
          </w:tcPr>
          <w:p w14:paraId="30D5F0F6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1A89CEA2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3C8D858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3B208A5A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家E5 了解家庭中各種關係的互動（親子、手足、祖孫及其他親屬等）。</w:t>
            </w:r>
          </w:p>
        </w:tc>
        <w:tc>
          <w:tcPr>
            <w:tcW w:w="435" w:type="pct"/>
          </w:tcPr>
          <w:p w14:paraId="6A686520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0D5CDBFA" w14:textId="77777777" w:rsidTr="0062607A">
        <w:tc>
          <w:tcPr>
            <w:tcW w:w="397" w:type="pct"/>
            <w:vAlign w:val="center"/>
          </w:tcPr>
          <w:p w14:paraId="0CD233C3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771879C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【十二、新年快樂】</w:t>
            </w:r>
          </w:p>
          <w:p w14:paraId="0103F0FB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1.理解「雖然…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但是…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  <w:p w14:paraId="0F40771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2.理解刪節號的正確用法。</w:t>
            </w:r>
          </w:p>
          <w:p w14:paraId="3724B59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3.完成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一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封書信。</w:t>
            </w:r>
          </w:p>
        </w:tc>
        <w:tc>
          <w:tcPr>
            <w:tcW w:w="1049" w:type="pct"/>
          </w:tcPr>
          <w:p w14:paraId="1658701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4-I-2 利用部件、部首或簡單造</w:t>
            </w: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字原理，輔助識字。</w:t>
            </w:r>
          </w:p>
          <w:p w14:paraId="59CFE922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5-I-2 認識常用標點符號。</w:t>
            </w:r>
          </w:p>
          <w:p w14:paraId="182F9698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6-I-3 寫出語意完整的句子、主題明確的段落。</w:t>
            </w:r>
          </w:p>
        </w:tc>
        <w:tc>
          <w:tcPr>
            <w:tcW w:w="904" w:type="pct"/>
          </w:tcPr>
          <w:p w14:paraId="74B1058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Aa-I-5 標注注音符號的各</w:t>
            </w: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類文本。</w:t>
            </w:r>
          </w:p>
          <w:p w14:paraId="462D2039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Ab-I-3 常用字筆畫及部件的空間結構。</w:t>
            </w:r>
          </w:p>
          <w:p w14:paraId="4C39F60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Ac-I-1 常用標點符號。</w:t>
            </w:r>
          </w:p>
          <w:p w14:paraId="669F999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Ac-I-2 簡單的基本句型。</w:t>
            </w:r>
          </w:p>
          <w:p w14:paraId="13D53C03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Be-I-2 在人際溝通方面，以書信、卡片等慣用語彙及書寫格式為主。</w:t>
            </w:r>
          </w:p>
          <w:p w14:paraId="766BEAFF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Cb-I-1 各類文本中的親屬關係、道德倫理、儀式風格等文化內涵。</w:t>
            </w:r>
          </w:p>
        </w:tc>
        <w:tc>
          <w:tcPr>
            <w:tcW w:w="487" w:type="pct"/>
          </w:tcPr>
          <w:p w14:paraId="501246D7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68347BD2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569" w:type="pct"/>
          </w:tcPr>
          <w:p w14:paraId="407F1FB3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【家庭教育】</w:t>
            </w:r>
          </w:p>
          <w:p w14:paraId="67EFEBE5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家E5 了解家庭中各種關係的互動（親子、手足、祖孫及其他親屬等）。</w:t>
            </w:r>
          </w:p>
        </w:tc>
        <w:tc>
          <w:tcPr>
            <w:tcW w:w="435" w:type="pct"/>
          </w:tcPr>
          <w:p w14:paraId="7A39902C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5C383A0B" w14:textId="77777777" w:rsidTr="0062607A">
        <w:tc>
          <w:tcPr>
            <w:tcW w:w="397" w:type="pct"/>
            <w:vAlign w:val="center"/>
          </w:tcPr>
          <w:p w14:paraId="3E6FC031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</w:tcPr>
          <w:p w14:paraId="602CDE62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【我最喜歡上學了】</w:t>
            </w:r>
          </w:p>
          <w:p w14:paraId="345C337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1.專心聆聽提問，並簡單的回答問題。</w:t>
            </w:r>
          </w:p>
          <w:p w14:paraId="50300CBD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2.用語意完整的語句回答問題。</w:t>
            </w:r>
          </w:p>
          <w:p w14:paraId="5E658FB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3.用方法理解故事內容。</w:t>
            </w:r>
          </w:p>
        </w:tc>
        <w:tc>
          <w:tcPr>
            <w:tcW w:w="1049" w:type="pct"/>
          </w:tcPr>
          <w:p w14:paraId="79465BC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1-I-1 養成專心聆聽的習慣，尊重對方的發言。</w:t>
            </w:r>
          </w:p>
          <w:p w14:paraId="1B3AEEE1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2-I-1 以正確發音流利的說出語意完整的話。</w:t>
            </w:r>
          </w:p>
          <w:p w14:paraId="3EEAF9A4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 xml:space="preserve">5-I-3 </w:t>
            </w:r>
            <w:proofErr w:type="gramStart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讀懂與學習</w:t>
            </w:r>
            <w:proofErr w:type="gramEnd"/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階段相符的文本。</w:t>
            </w:r>
          </w:p>
        </w:tc>
        <w:tc>
          <w:tcPr>
            <w:tcW w:w="904" w:type="pct"/>
          </w:tcPr>
          <w:p w14:paraId="5777E27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2D38D46A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  <w:p w14:paraId="7839BBC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Ba-I-1 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順敘法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487" w:type="pct"/>
          </w:tcPr>
          <w:p w14:paraId="56CE0C7F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39C248D7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6D713EBD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2C80C250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閱E11 低年級：能在一般生活情境中，懂得運用</w:t>
            </w:r>
            <w:proofErr w:type="gramStart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文本習得</w:t>
            </w:r>
            <w:proofErr w:type="gramEnd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</w:tcPr>
          <w:p w14:paraId="62AB2F08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2607A" w:rsidRPr="00E75874" w14:paraId="491C8E30" w14:textId="77777777" w:rsidTr="0062607A">
        <w:tc>
          <w:tcPr>
            <w:tcW w:w="397" w:type="pct"/>
            <w:vAlign w:val="center"/>
          </w:tcPr>
          <w:p w14:paraId="7417A6AA" w14:textId="77777777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E7587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1158" w:type="pct"/>
          </w:tcPr>
          <w:p w14:paraId="4A61AC7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【我最喜歡上學了】</w:t>
            </w:r>
          </w:p>
          <w:p w14:paraId="20220981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1.運用課文的表達方式，說出故事的發展。</w:t>
            </w:r>
          </w:p>
          <w:p w14:paraId="54D35D2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2.依據故事延伸創作。</w:t>
            </w:r>
          </w:p>
        </w:tc>
        <w:tc>
          <w:tcPr>
            <w:tcW w:w="1049" w:type="pct"/>
          </w:tcPr>
          <w:p w14:paraId="4BA958FD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5-I-4 了解文本中的重要訊息與觀點。</w:t>
            </w:r>
          </w:p>
          <w:p w14:paraId="3AC7C81D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5-I-6 利用圖像、故事結構等策略，協助文本的理解與內容重述。</w:t>
            </w:r>
          </w:p>
          <w:p w14:paraId="1D54D116" w14:textId="77777777" w:rsidR="0062607A" w:rsidRPr="00E75874" w:rsidRDefault="0062607A" w:rsidP="004D1A3E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sz w:val="20"/>
                <w:szCs w:val="20"/>
              </w:rPr>
              <w:t>5-I-7 運用簡單的預測、推論等策略，找出句子和段落明示的因果關係，理解文本內容。</w:t>
            </w:r>
          </w:p>
        </w:tc>
        <w:tc>
          <w:tcPr>
            <w:tcW w:w="904" w:type="pct"/>
          </w:tcPr>
          <w:p w14:paraId="59E5F695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Aa-I-5 標注注音符號的各類文本。</w:t>
            </w:r>
          </w:p>
          <w:p w14:paraId="663197CE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Ad-I-3 故事、童詩等。</w:t>
            </w:r>
          </w:p>
          <w:p w14:paraId="1799A656" w14:textId="77777777" w:rsidR="0062607A" w:rsidRPr="00E75874" w:rsidRDefault="0062607A" w:rsidP="004D1A3E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Ba-I-1 </w:t>
            </w:r>
            <w:proofErr w:type="gramStart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順敘法</w:t>
            </w:r>
            <w:proofErr w:type="gramEnd"/>
            <w:r w:rsidRPr="00E75874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487" w:type="pct"/>
          </w:tcPr>
          <w:p w14:paraId="1100377C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505D489E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25B7B48F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13969FA7" w14:textId="77777777" w:rsidR="0062607A" w:rsidRPr="00E75874" w:rsidRDefault="0062607A" w:rsidP="004D1A3E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閱E11 低年級：能在一般生活情境中，懂得運用</w:t>
            </w:r>
            <w:proofErr w:type="gramStart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文本習得</w:t>
            </w:r>
            <w:proofErr w:type="gramEnd"/>
            <w:r w:rsidRPr="00E7587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</w:tcPr>
          <w:p w14:paraId="14778B02" w14:textId="5C7E3F63" w:rsidR="0062607A" w:rsidRPr="00E75874" w:rsidRDefault="0062607A" w:rsidP="004D1A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408509615"/>
              </w:sdtPr>
              <w:sdtContent>
                <w:r w:rsidRPr="00E75874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6787A5B2" w14:textId="77777777" w:rsidR="003E5284" w:rsidRPr="00E75874" w:rsidRDefault="003E52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3E5284" w:rsidRPr="00E75874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微軟正黑體"/>
    <w:charset w:val="88"/>
    <w:family w:val="modern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159FF"/>
    <w:multiLevelType w:val="multilevel"/>
    <w:tmpl w:val="A5427CFA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abstractNum w:abstractNumId="1" w15:restartNumberingAfterBreak="0">
    <w:nsid w:val="653912FB"/>
    <w:multiLevelType w:val="hybridMultilevel"/>
    <w:tmpl w:val="DFF4235A"/>
    <w:lvl w:ilvl="0" w:tplc="C7E07E3A">
      <w:start w:val="1"/>
      <w:numFmt w:val="taiwaneseCountingThousand"/>
      <w:lvlText w:val="(%1)"/>
      <w:lvlJc w:val="left"/>
      <w:pPr>
        <w:ind w:left="890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num w:numId="1" w16cid:durableId="1573738742">
    <w:abstractNumId w:val="0"/>
  </w:num>
  <w:num w:numId="2" w16cid:durableId="1866751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84"/>
    <w:rsid w:val="00334070"/>
    <w:rsid w:val="003E5284"/>
    <w:rsid w:val="004D1A3E"/>
    <w:rsid w:val="0062607A"/>
    <w:rsid w:val="00CD5122"/>
    <w:rsid w:val="00E7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7002B"/>
  <w15:docId w15:val="{7E09A3B5-4B0A-47B4-B024-FAFE952A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1220</Words>
  <Characters>6957</Characters>
  <Application>Microsoft Office Word</Application>
  <DocSecurity>0</DocSecurity>
  <Lines>57</Lines>
  <Paragraphs>16</Paragraphs>
  <ScaleCrop>false</ScaleCrop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6</cp:revision>
  <dcterms:created xsi:type="dcterms:W3CDTF">2022-05-11T06:59:00Z</dcterms:created>
  <dcterms:modified xsi:type="dcterms:W3CDTF">2022-05-30T07:37:00Z</dcterms:modified>
</cp:coreProperties>
</file>